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1C04E" w14:textId="03E73705" w:rsidR="002C7DEE" w:rsidRPr="002C7DEE" w:rsidRDefault="002C7DEE" w:rsidP="002C7DEE">
      <w:pPr>
        <w:spacing w:after="0" w:line="240" w:lineRule="auto"/>
        <w:rPr>
          <w:rFonts w:ascii="Verdana" w:eastAsia="Times New Roman" w:hAnsi="Verdana" w:cs="Times New Roman"/>
          <w:sz w:val="20"/>
          <w:lang w:eastAsia="pl-PL"/>
        </w:rPr>
      </w:pPr>
      <w:r w:rsidRPr="002C7DEE">
        <w:rPr>
          <w:rFonts w:ascii="Verdana" w:eastAsia="Times New Roman" w:hAnsi="Verdana" w:cs="Times New Roman"/>
          <w:sz w:val="20"/>
          <w:lang w:eastAsia="pl-PL"/>
        </w:rPr>
        <w:t xml:space="preserve">Załącznik nr 1 do uchwały nr 1/2025 Zarządu Lokalnej Grupy Działania Nasze Bieszczady z dnia </w:t>
      </w:r>
      <w:r>
        <w:rPr>
          <w:rFonts w:ascii="Verdana" w:eastAsia="Times New Roman" w:hAnsi="Verdana" w:cs="Times New Roman"/>
          <w:sz w:val="20"/>
          <w:lang w:eastAsia="pl-PL"/>
        </w:rPr>
        <w:t>24</w:t>
      </w:r>
      <w:r w:rsidRPr="002C7DEE">
        <w:rPr>
          <w:rFonts w:ascii="Verdana" w:eastAsia="Times New Roman" w:hAnsi="Verdana" w:cs="Times New Roman"/>
          <w:sz w:val="20"/>
          <w:lang w:eastAsia="pl-PL"/>
        </w:rPr>
        <w:t xml:space="preserve"> </w:t>
      </w:r>
      <w:r>
        <w:rPr>
          <w:rFonts w:ascii="Verdana" w:eastAsia="Times New Roman" w:hAnsi="Verdana" w:cs="Times New Roman"/>
          <w:sz w:val="20"/>
          <w:lang w:eastAsia="pl-PL"/>
        </w:rPr>
        <w:t>kwietnia</w:t>
      </w:r>
      <w:r w:rsidRPr="002C7DEE">
        <w:rPr>
          <w:rFonts w:ascii="Verdana" w:eastAsia="Times New Roman" w:hAnsi="Verdana" w:cs="Times New Roman"/>
          <w:sz w:val="20"/>
          <w:lang w:eastAsia="pl-PL"/>
        </w:rPr>
        <w:t xml:space="preserve"> 2025 r.</w:t>
      </w:r>
    </w:p>
    <w:p w14:paraId="227455DF" w14:textId="77777777" w:rsidR="00B26F8E" w:rsidRDefault="00B26F8E" w:rsidP="00DA2675">
      <w:pPr>
        <w:spacing w:after="0" w:line="240" w:lineRule="auto"/>
        <w:rPr>
          <w:rFonts w:ascii="Verdana" w:eastAsia="Times New Roman" w:hAnsi="Verdana" w:cs="Times New Roman"/>
          <w:sz w:val="20"/>
          <w:lang w:eastAsia="pl-PL"/>
        </w:rPr>
      </w:pPr>
    </w:p>
    <w:p w14:paraId="3F7E2EC0" w14:textId="77777777" w:rsidR="006A5F68" w:rsidRDefault="006A5F68" w:rsidP="00631632">
      <w:pPr>
        <w:spacing w:after="0" w:line="240" w:lineRule="auto"/>
        <w:rPr>
          <w:rFonts w:ascii="Verdana" w:eastAsia="Times New Roman" w:hAnsi="Verdana" w:cs="Times New Roman"/>
          <w:sz w:val="20"/>
          <w:lang w:eastAsia="pl-PL"/>
        </w:rPr>
      </w:pPr>
    </w:p>
    <w:p w14:paraId="01E17E8F" w14:textId="77777777" w:rsidR="007106EF" w:rsidRDefault="007106EF" w:rsidP="00631632">
      <w:pPr>
        <w:spacing w:after="0" w:line="240" w:lineRule="auto"/>
        <w:rPr>
          <w:rFonts w:ascii="Verdana" w:eastAsia="Times New Roman" w:hAnsi="Verdana" w:cs="Times New Roman"/>
          <w:sz w:val="20"/>
          <w:lang w:eastAsia="pl-PL"/>
        </w:rPr>
      </w:pPr>
    </w:p>
    <w:p w14:paraId="02C3D337" w14:textId="77777777" w:rsidR="007106EF" w:rsidRDefault="007106EF" w:rsidP="00631632">
      <w:pPr>
        <w:spacing w:after="0" w:line="240" w:lineRule="auto"/>
        <w:rPr>
          <w:rFonts w:ascii="Verdana" w:eastAsia="Times New Roman" w:hAnsi="Verdana" w:cs="Times New Roman"/>
          <w:sz w:val="20"/>
          <w:lang w:eastAsia="pl-PL"/>
        </w:rPr>
      </w:pPr>
    </w:p>
    <w:p w14:paraId="36726FED" w14:textId="77777777" w:rsidR="007106EF" w:rsidRDefault="007106EF" w:rsidP="00631632">
      <w:pPr>
        <w:spacing w:after="0" w:line="240" w:lineRule="auto"/>
        <w:rPr>
          <w:rFonts w:ascii="Verdana" w:eastAsia="Times New Roman" w:hAnsi="Verdana" w:cs="Times New Roman"/>
          <w:sz w:val="20"/>
          <w:lang w:eastAsia="pl-PL"/>
        </w:rPr>
      </w:pPr>
    </w:p>
    <w:p w14:paraId="7C47801B" w14:textId="77777777" w:rsidR="007106EF" w:rsidRDefault="007106EF" w:rsidP="00631632">
      <w:pPr>
        <w:spacing w:after="0" w:line="240" w:lineRule="auto"/>
        <w:rPr>
          <w:rFonts w:ascii="Verdana" w:eastAsia="Times New Roman" w:hAnsi="Verdana" w:cs="Times New Roman"/>
          <w:sz w:val="20"/>
          <w:lang w:eastAsia="pl-PL"/>
        </w:rPr>
      </w:pPr>
    </w:p>
    <w:p w14:paraId="5622DB67" w14:textId="77777777" w:rsidR="007106EF" w:rsidRDefault="007106EF" w:rsidP="00631632">
      <w:pPr>
        <w:spacing w:after="0" w:line="240" w:lineRule="auto"/>
        <w:rPr>
          <w:rFonts w:ascii="Verdana" w:eastAsia="Times New Roman" w:hAnsi="Verdana" w:cs="Times New Roman"/>
          <w:sz w:val="20"/>
          <w:lang w:eastAsia="pl-PL"/>
        </w:rPr>
      </w:pPr>
    </w:p>
    <w:p w14:paraId="6D08E210" w14:textId="77777777" w:rsidR="007106EF" w:rsidRDefault="007106EF" w:rsidP="00631632">
      <w:pPr>
        <w:spacing w:after="0" w:line="240" w:lineRule="auto"/>
        <w:rPr>
          <w:rFonts w:ascii="Verdana" w:eastAsia="Times New Roman" w:hAnsi="Verdana" w:cs="Times New Roman"/>
          <w:sz w:val="20"/>
          <w:lang w:eastAsia="pl-PL"/>
        </w:rPr>
      </w:pPr>
    </w:p>
    <w:p w14:paraId="2ECE1EFD" w14:textId="77777777" w:rsidR="00AB1DE9" w:rsidRPr="00AB1DE9" w:rsidRDefault="00107990" w:rsidP="007106EF">
      <w:pPr>
        <w:spacing w:after="0" w:line="240" w:lineRule="auto"/>
        <w:jc w:val="center"/>
        <w:rPr>
          <w:rFonts w:ascii="Verdana" w:eastAsia="Calibri" w:hAnsi="Verdana" w:cs="Times New Roman"/>
          <w:b/>
          <w:sz w:val="32"/>
          <w:szCs w:val="32"/>
          <w:lang w:eastAsia="pl-PL"/>
        </w:rPr>
      </w:pPr>
      <w:r w:rsidRPr="00AB1DE9">
        <w:rPr>
          <w:rFonts w:ascii="Verdana" w:eastAsia="Calibri" w:hAnsi="Verdana" w:cs="Times New Roman"/>
          <w:b/>
          <w:sz w:val="32"/>
          <w:szCs w:val="32"/>
          <w:lang w:eastAsia="pl-PL"/>
        </w:rPr>
        <w:t xml:space="preserve">REGULAMIN </w:t>
      </w:r>
      <w:r w:rsidR="007106EF" w:rsidRPr="00AB1DE9">
        <w:rPr>
          <w:rFonts w:ascii="Verdana" w:eastAsia="Calibri" w:hAnsi="Verdana" w:cs="Times New Roman"/>
          <w:b/>
          <w:sz w:val="32"/>
          <w:szCs w:val="32"/>
          <w:lang w:eastAsia="pl-PL"/>
        </w:rPr>
        <w:t xml:space="preserve"> </w:t>
      </w:r>
      <w:r w:rsidRPr="00AB1DE9">
        <w:rPr>
          <w:rFonts w:ascii="Verdana" w:eastAsia="Calibri" w:hAnsi="Verdana" w:cs="Times New Roman"/>
          <w:b/>
          <w:sz w:val="32"/>
          <w:szCs w:val="32"/>
          <w:lang w:eastAsia="pl-PL"/>
        </w:rPr>
        <w:t xml:space="preserve">NABORU </w:t>
      </w:r>
      <w:r w:rsidR="007106EF" w:rsidRPr="00AB1DE9">
        <w:rPr>
          <w:rFonts w:ascii="Verdana" w:eastAsia="Calibri" w:hAnsi="Verdana" w:cs="Times New Roman"/>
          <w:b/>
          <w:sz w:val="32"/>
          <w:szCs w:val="32"/>
          <w:lang w:eastAsia="pl-PL"/>
        </w:rPr>
        <w:t xml:space="preserve"> </w:t>
      </w:r>
      <w:r w:rsidRPr="00AB1DE9">
        <w:rPr>
          <w:rFonts w:ascii="Verdana" w:eastAsia="Calibri" w:hAnsi="Verdana" w:cs="Times New Roman"/>
          <w:b/>
          <w:sz w:val="32"/>
          <w:szCs w:val="32"/>
          <w:lang w:eastAsia="pl-PL"/>
        </w:rPr>
        <w:t xml:space="preserve">WNIOSKÓW </w:t>
      </w:r>
      <w:r w:rsidR="007106EF" w:rsidRPr="00AB1DE9">
        <w:rPr>
          <w:rFonts w:ascii="Verdana" w:eastAsia="Calibri" w:hAnsi="Verdana" w:cs="Times New Roman"/>
          <w:b/>
          <w:sz w:val="32"/>
          <w:szCs w:val="32"/>
          <w:lang w:eastAsia="pl-PL"/>
        </w:rPr>
        <w:t xml:space="preserve"> </w:t>
      </w:r>
      <w:r w:rsidRPr="00AB1DE9">
        <w:rPr>
          <w:rFonts w:ascii="Verdana" w:eastAsia="Calibri" w:hAnsi="Verdana" w:cs="Times New Roman"/>
          <w:b/>
          <w:sz w:val="32"/>
          <w:szCs w:val="32"/>
          <w:lang w:eastAsia="pl-PL"/>
        </w:rPr>
        <w:t>O</w:t>
      </w:r>
      <w:r w:rsidR="007106EF" w:rsidRPr="00AB1DE9">
        <w:rPr>
          <w:rFonts w:ascii="Verdana" w:eastAsia="Calibri" w:hAnsi="Verdana" w:cs="Times New Roman"/>
          <w:b/>
          <w:sz w:val="32"/>
          <w:szCs w:val="32"/>
          <w:lang w:eastAsia="pl-PL"/>
        </w:rPr>
        <w:t> </w:t>
      </w:r>
      <w:r w:rsidRPr="00AB1DE9">
        <w:rPr>
          <w:rFonts w:ascii="Verdana" w:eastAsia="Calibri" w:hAnsi="Verdana" w:cs="Times New Roman"/>
          <w:b/>
          <w:sz w:val="32"/>
          <w:szCs w:val="32"/>
          <w:lang w:eastAsia="pl-PL"/>
        </w:rPr>
        <w:t xml:space="preserve">PRZYZNANIE </w:t>
      </w:r>
      <w:r w:rsidR="007106EF" w:rsidRPr="00AB1DE9">
        <w:rPr>
          <w:rFonts w:ascii="Verdana" w:eastAsia="Calibri" w:hAnsi="Verdana" w:cs="Times New Roman"/>
          <w:b/>
          <w:sz w:val="32"/>
          <w:szCs w:val="32"/>
          <w:lang w:eastAsia="pl-PL"/>
        </w:rPr>
        <w:t xml:space="preserve"> </w:t>
      </w:r>
      <w:r w:rsidRPr="00AB1DE9">
        <w:rPr>
          <w:rFonts w:ascii="Verdana" w:eastAsia="Calibri" w:hAnsi="Verdana" w:cs="Times New Roman"/>
          <w:b/>
          <w:sz w:val="32"/>
          <w:szCs w:val="32"/>
          <w:lang w:eastAsia="pl-PL"/>
        </w:rPr>
        <w:t>POMOCY</w:t>
      </w:r>
      <w:r w:rsidR="007106EF" w:rsidRPr="00AB1DE9">
        <w:rPr>
          <w:rFonts w:ascii="Verdana" w:eastAsia="Calibri" w:hAnsi="Verdana" w:cs="Times New Roman"/>
          <w:b/>
          <w:sz w:val="32"/>
          <w:szCs w:val="32"/>
          <w:lang w:eastAsia="pl-PL"/>
        </w:rPr>
        <w:t xml:space="preserve"> </w:t>
      </w:r>
      <w:r w:rsidRPr="00AB1DE9">
        <w:rPr>
          <w:rFonts w:ascii="Verdana" w:eastAsia="Calibri" w:hAnsi="Verdana" w:cs="Times New Roman"/>
          <w:b/>
          <w:sz w:val="32"/>
          <w:szCs w:val="32"/>
          <w:lang w:eastAsia="pl-PL"/>
        </w:rPr>
        <w:t xml:space="preserve"> NA </w:t>
      </w:r>
      <w:r w:rsidR="007106EF" w:rsidRPr="00AB1DE9">
        <w:rPr>
          <w:rFonts w:ascii="Verdana" w:eastAsia="Calibri" w:hAnsi="Verdana" w:cs="Times New Roman"/>
          <w:b/>
          <w:sz w:val="32"/>
          <w:szCs w:val="32"/>
          <w:lang w:eastAsia="pl-PL"/>
        </w:rPr>
        <w:t xml:space="preserve"> </w:t>
      </w:r>
      <w:r w:rsidRPr="00AB1DE9">
        <w:rPr>
          <w:rFonts w:ascii="Verdana" w:eastAsia="Calibri" w:hAnsi="Verdana" w:cs="Times New Roman"/>
          <w:b/>
          <w:sz w:val="32"/>
          <w:szCs w:val="32"/>
          <w:lang w:eastAsia="pl-PL"/>
        </w:rPr>
        <w:t>OPERACJE</w:t>
      </w:r>
      <w:r w:rsidR="007106EF" w:rsidRPr="00AB1DE9">
        <w:rPr>
          <w:rFonts w:ascii="Verdana" w:eastAsia="Calibri" w:hAnsi="Verdana" w:cs="Times New Roman"/>
          <w:b/>
          <w:sz w:val="32"/>
          <w:szCs w:val="32"/>
          <w:lang w:eastAsia="pl-PL"/>
        </w:rPr>
        <w:t xml:space="preserve"> </w:t>
      </w:r>
      <w:r w:rsidRPr="00AB1DE9">
        <w:rPr>
          <w:rFonts w:ascii="Verdana" w:eastAsia="Calibri" w:hAnsi="Verdana" w:cs="Times New Roman"/>
          <w:b/>
          <w:sz w:val="32"/>
          <w:szCs w:val="32"/>
          <w:lang w:eastAsia="pl-PL"/>
        </w:rPr>
        <w:t xml:space="preserve"> W</w:t>
      </w:r>
      <w:r w:rsidR="007106EF" w:rsidRPr="00AB1DE9">
        <w:rPr>
          <w:rFonts w:ascii="Verdana" w:eastAsia="Calibri" w:hAnsi="Verdana" w:cs="Times New Roman"/>
          <w:b/>
          <w:sz w:val="32"/>
          <w:szCs w:val="32"/>
          <w:lang w:eastAsia="pl-PL"/>
        </w:rPr>
        <w:t> </w:t>
      </w:r>
      <w:r w:rsidRPr="00AB1DE9">
        <w:rPr>
          <w:rFonts w:ascii="Verdana" w:eastAsia="Calibri" w:hAnsi="Verdana" w:cs="Times New Roman"/>
          <w:b/>
          <w:sz w:val="32"/>
          <w:szCs w:val="32"/>
          <w:lang w:eastAsia="pl-PL"/>
        </w:rPr>
        <w:t>ZAKRESIE</w:t>
      </w:r>
      <w:r w:rsidR="00AB1DE9" w:rsidRPr="00AB1DE9">
        <w:rPr>
          <w:rFonts w:ascii="Verdana" w:eastAsia="Calibri" w:hAnsi="Verdana" w:cs="Times New Roman"/>
          <w:b/>
          <w:sz w:val="32"/>
          <w:szCs w:val="32"/>
          <w:lang w:eastAsia="pl-PL"/>
        </w:rPr>
        <w:t>:</w:t>
      </w:r>
    </w:p>
    <w:p w14:paraId="66D447CD" w14:textId="255D608A" w:rsidR="006A5F68" w:rsidRPr="003C4F36" w:rsidRDefault="00021C94" w:rsidP="0076043D">
      <w:pPr>
        <w:spacing w:after="0" w:line="240" w:lineRule="auto"/>
        <w:jc w:val="center"/>
        <w:rPr>
          <w:rFonts w:ascii="Verdana" w:eastAsia="Calibri" w:hAnsi="Verdana" w:cs="Times New Roman"/>
          <w:b/>
          <w:color w:val="2F5496" w:themeColor="accent5" w:themeShade="BF"/>
          <w:sz w:val="32"/>
          <w:szCs w:val="32"/>
          <w:lang w:eastAsia="pl-PL"/>
        </w:rPr>
      </w:pPr>
      <w:r w:rsidRPr="003C4F36">
        <w:rPr>
          <w:rFonts w:ascii="Verdana" w:eastAsia="Calibri" w:hAnsi="Verdana" w:cs="Times New Roman"/>
          <w:b/>
          <w:color w:val="2F5496" w:themeColor="accent5" w:themeShade="BF"/>
          <w:sz w:val="32"/>
          <w:szCs w:val="32"/>
          <w:lang w:eastAsia="pl-PL"/>
        </w:rPr>
        <w:t>ROZWÓJ  PRZEDSIĘBIORCZOŚCI</w:t>
      </w:r>
      <w:r w:rsidR="0076043D" w:rsidRPr="003C4F36">
        <w:rPr>
          <w:rFonts w:ascii="Verdana" w:eastAsia="Calibri" w:hAnsi="Verdana" w:cs="Times New Roman"/>
          <w:b/>
          <w:color w:val="2F5496" w:themeColor="accent5" w:themeShade="BF"/>
          <w:sz w:val="32"/>
          <w:szCs w:val="32"/>
          <w:lang w:eastAsia="pl-PL"/>
        </w:rPr>
        <w:t xml:space="preserve">,  </w:t>
      </w:r>
      <w:r w:rsidR="0076043D" w:rsidRPr="00E615A9">
        <w:rPr>
          <w:rFonts w:ascii="Verdana" w:eastAsia="Calibri" w:hAnsi="Verdana" w:cs="Times New Roman"/>
          <w:b/>
          <w:color w:val="2F5496" w:themeColor="accent5" w:themeShade="BF"/>
          <w:sz w:val="32"/>
          <w:szCs w:val="32"/>
          <w:lang w:eastAsia="pl-PL"/>
        </w:rPr>
        <w:t>W TYM ROZWÓJ  BIOGOSPODARKI  LUB  ZIELONEJ GOSPODARKI  POPRZEZ:</w:t>
      </w:r>
      <w:r w:rsidR="003C4F36" w:rsidRPr="00E615A9">
        <w:rPr>
          <w:rFonts w:ascii="Verdana" w:eastAsia="Calibri" w:hAnsi="Verdana" w:cs="Times New Roman"/>
          <w:b/>
          <w:color w:val="2F5496" w:themeColor="accent5" w:themeShade="BF"/>
          <w:sz w:val="32"/>
          <w:szCs w:val="32"/>
          <w:lang w:eastAsia="pl-PL"/>
        </w:rPr>
        <w:t xml:space="preserve">  </w:t>
      </w:r>
      <w:r w:rsidR="0076043D" w:rsidRPr="00E615A9">
        <w:rPr>
          <w:rFonts w:ascii="Verdana" w:eastAsia="Calibri" w:hAnsi="Verdana" w:cs="Times New Roman"/>
          <w:b/>
          <w:color w:val="2F5496" w:themeColor="accent5" w:themeShade="BF"/>
          <w:sz w:val="32"/>
          <w:szCs w:val="32"/>
          <w:lang w:eastAsia="pl-PL"/>
        </w:rPr>
        <w:t>PODEJMOWANIE  POZAROLNICZEJ  DZIAŁALNOŚCI  GOSPODARCZEJ  PRZEZ  OSOBY  FIZYCZNE</w:t>
      </w:r>
      <w:r w:rsidRPr="003C4F36">
        <w:rPr>
          <w:rFonts w:ascii="Verdana" w:eastAsia="Calibri" w:hAnsi="Verdana" w:cs="Times New Roman"/>
          <w:b/>
          <w:color w:val="2F5496" w:themeColor="accent5" w:themeShade="BF"/>
          <w:sz w:val="32"/>
          <w:szCs w:val="32"/>
          <w:lang w:eastAsia="pl-PL"/>
        </w:rPr>
        <w:t xml:space="preserve">  (START DG)</w:t>
      </w:r>
    </w:p>
    <w:p w14:paraId="08176E9B"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08FF26BC" w14:textId="77777777" w:rsidR="00AB1DE9" w:rsidRDefault="00AB1DE9" w:rsidP="00107990">
      <w:pPr>
        <w:tabs>
          <w:tab w:val="left" w:pos="1155"/>
        </w:tabs>
        <w:spacing w:after="0" w:line="22" w:lineRule="atLeast"/>
        <w:rPr>
          <w:rFonts w:ascii="Verdana" w:eastAsia="Times New Roman" w:hAnsi="Verdana" w:cs="Times New Roman"/>
          <w:lang w:eastAsia="pl-PL"/>
        </w:rPr>
      </w:pPr>
    </w:p>
    <w:p w14:paraId="0C338C21" w14:textId="204BC12B" w:rsidR="00107990" w:rsidRPr="007106EF" w:rsidRDefault="00107990" w:rsidP="00107990">
      <w:pPr>
        <w:tabs>
          <w:tab w:val="left" w:pos="1155"/>
        </w:tabs>
        <w:spacing w:after="0" w:line="22" w:lineRule="atLeast"/>
        <w:jc w:val="center"/>
        <w:rPr>
          <w:rFonts w:ascii="Verdana" w:eastAsia="Times New Roman" w:hAnsi="Verdana" w:cs="Times New Roman"/>
          <w:sz w:val="28"/>
          <w:szCs w:val="28"/>
          <w:lang w:eastAsia="pl-PL"/>
        </w:rPr>
      </w:pPr>
      <w:r w:rsidRPr="007106EF">
        <w:rPr>
          <w:rFonts w:ascii="Verdana" w:eastAsia="Times New Roman" w:hAnsi="Verdana" w:cs="Times New Roman"/>
          <w:sz w:val="28"/>
          <w:szCs w:val="28"/>
          <w:lang w:eastAsia="pl-PL"/>
        </w:rPr>
        <w:t>w ramach wdrażania Lokalnej Strategii Rozwoju realizowanej przez LGD Nasze Bieszczady w ramach Planu Strategicznego dla Wspólnej Polityki Rolnej na lata 2023–2027 dla interwencji I.13.1 LEADER/Rozwój Lokalny Kierowany przez Społeczność (RLKS) – komponent Wdrażanie LSR</w:t>
      </w:r>
    </w:p>
    <w:p w14:paraId="2508B8D9" w14:textId="77777777" w:rsidR="00107990" w:rsidRDefault="00107990" w:rsidP="00107990">
      <w:pPr>
        <w:tabs>
          <w:tab w:val="left" w:pos="1155"/>
        </w:tabs>
        <w:spacing w:after="0" w:line="22" w:lineRule="atLeast"/>
        <w:rPr>
          <w:rFonts w:ascii="Verdana" w:eastAsia="Times New Roman" w:hAnsi="Verdana" w:cs="Times New Roman"/>
          <w:lang w:eastAsia="pl-PL"/>
        </w:rPr>
      </w:pPr>
    </w:p>
    <w:p w14:paraId="7DBE5A56" w14:textId="77777777" w:rsidR="00107990" w:rsidRDefault="00107990" w:rsidP="00107990">
      <w:pPr>
        <w:tabs>
          <w:tab w:val="left" w:pos="1155"/>
        </w:tabs>
        <w:spacing w:after="0" w:line="22" w:lineRule="atLeast"/>
        <w:rPr>
          <w:rFonts w:ascii="Verdana" w:eastAsia="Times New Roman" w:hAnsi="Verdana" w:cs="Times New Roman"/>
          <w:lang w:eastAsia="pl-PL"/>
        </w:rPr>
      </w:pPr>
    </w:p>
    <w:p w14:paraId="324F078C"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0BCB1718"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3567A9F8"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1401D42F" w14:textId="5BD7C33C" w:rsidR="00193DDA" w:rsidRPr="00193DDA" w:rsidRDefault="00193DDA" w:rsidP="00193DDA">
      <w:pPr>
        <w:spacing w:before="120" w:after="0" w:line="240" w:lineRule="auto"/>
        <w:jc w:val="center"/>
        <w:rPr>
          <w:rFonts w:ascii="Verdana" w:eastAsia="Calibri" w:hAnsi="Verdana" w:cs="Arial"/>
          <w:b/>
          <w:bCs/>
          <w:kern w:val="2"/>
          <w:sz w:val="24"/>
          <w:szCs w:val="24"/>
          <w14:ligatures w14:val="standardContextual"/>
        </w:rPr>
      </w:pPr>
      <w:r w:rsidRPr="00193DDA">
        <w:rPr>
          <w:rFonts w:ascii="Verdana" w:eastAsia="Calibri" w:hAnsi="Verdana" w:cs="Arial"/>
          <w:b/>
          <w:bCs/>
          <w:kern w:val="2"/>
          <w:sz w:val="24"/>
          <w:szCs w:val="24"/>
          <w14:ligatures w14:val="standardContextual"/>
        </w:rPr>
        <w:t xml:space="preserve">Przedsięwzięcie nr </w:t>
      </w:r>
      <w:r w:rsidR="009C1FC0">
        <w:rPr>
          <w:rFonts w:ascii="Verdana" w:eastAsia="Calibri" w:hAnsi="Verdana" w:cs="Arial"/>
          <w:b/>
          <w:bCs/>
          <w:kern w:val="2"/>
          <w:sz w:val="24"/>
          <w:szCs w:val="24"/>
          <w14:ligatures w14:val="standardContextual"/>
        </w:rPr>
        <w:t>1.</w:t>
      </w:r>
      <w:r w:rsidR="00021C94">
        <w:rPr>
          <w:rFonts w:ascii="Verdana" w:eastAsia="Calibri" w:hAnsi="Verdana" w:cs="Arial"/>
          <w:b/>
          <w:bCs/>
          <w:kern w:val="2"/>
          <w:sz w:val="24"/>
          <w:szCs w:val="24"/>
          <w14:ligatures w14:val="standardContextual"/>
        </w:rPr>
        <w:t>1</w:t>
      </w:r>
      <w:r w:rsidRPr="00193DDA">
        <w:rPr>
          <w:rFonts w:ascii="Verdana" w:eastAsia="Calibri" w:hAnsi="Verdana" w:cs="Arial"/>
          <w:b/>
          <w:bCs/>
          <w:kern w:val="2"/>
          <w:sz w:val="24"/>
          <w:szCs w:val="24"/>
          <w14:ligatures w14:val="standardContextual"/>
        </w:rPr>
        <w:t>:</w:t>
      </w:r>
    </w:p>
    <w:p w14:paraId="2535BBCF" w14:textId="484F6638" w:rsidR="00193DDA" w:rsidRPr="00193DDA" w:rsidRDefault="00021C94" w:rsidP="00193DDA">
      <w:pPr>
        <w:spacing w:before="120" w:after="0" w:line="240" w:lineRule="auto"/>
        <w:jc w:val="center"/>
        <w:rPr>
          <w:rFonts w:ascii="Verdana" w:eastAsia="Calibri" w:hAnsi="Verdana" w:cs="Arial"/>
          <w:b/>
          <w:bCs/>
          <w:kern w:val="2"/>
          <w:sz w:val="24"/>
          <w:szCs w:val="24"/>
          <w14:ligatures w14:val="standardContextual"/>
        </w:rPr>
      </w:pPr>
      <w:bookmarkStart w:id="0" w:name="_Hlk188858147"/>
      <w:r>
        <w:rPr>
          <w:rFonts w:ascii="Verdana" w:eastAsia="Calibri" w:hAnsi="Verdana" w:cs="Arial"/>
          <w:b/>
          <w:bCs/>
          <w:kern w:val="2"/>
          <w:sz w:val="24"/>
          <w:szCs w:val="24"/>
          <w14:ligatures w14:val="standardContextual"/>
        </w:rPr>
        <w:t>Podejmowanie pozarolniczej działalności gospodarczej</w:t>
      </w:r>
      <w:bookmarkEnd w:id="0"/>
    </w:p>
    <w:p w14:paraId="1972B889" w14:textId="17961965" w:rsidR="00193DDA" w:rsidRPr="00193DDA" w:rsidRDefault="00193DDA" w:rsidP="00193DDA">
      <w:pPr>
        <w:spacing w:before="120" w:after="0" w:line="240" w:lineRule="auto"/>
        <w:jc w:val="center"/>
        <w:rPr>
          <w:rFonts w:ascii="Verdana" w:eastAsia="Calibri" w:hAnsi="Verdana" w:cs="Arial"/>
          <w:b/>
          <w:bCs/>
          <w:kern w:val="2"/>
          <w:sz w:val="24"/>
          <w:szCs w:val="24"/>
          <w14:ligatures w14:val="standardContextual"/>
        </w:rPr>
      </w:pPr>
      <w:r w:rsidRPr="00193DDA">
        <w:rPr>
          <w:rFonts w:ascii="Verdana" w:eastAsia="Calibri" w:hAnsi="Verdana" w:cs="Arial"/>
          <w:b/>
          <w:bCs/>
          <w:kern w:val="2"/>
          <w:sz w:val="24"/>
          <w:szCs w:val="24"/>
          <w14:ligatures w14:val="standardContextual"/>
        </w:rPr>
        <w:t xml:space="preserve">Nabór </w:t>
      </w:r>
      <w:r w:rsidR="00430442">
        <w:rPr>
          <w:rFonts w:ascii="Verdana" w:eastAsia="Calibri" w:hAnsi="Verdana" w:cs="Arial"/>
          <w:b/>
          <w:bCs/>
          <w:kern w:val="2"/>
          <w:sz w:val="24"/>
          <w:szCs w:val="24"/>
          <w14:ligatures w14:val="standardContextual"/>
        </w:rPr>
        <w:t xml:space="preserve">nr </w:t>
      </w:r>
      <w:r w:rsidR="00021C94">
        <w:rPr>
          <w:rFonts w:ascii="Verdana" w:eastAsia="Calibri" w:hAnsi="Verdana" w:cs="Arial"/>
          <w:b/>
          <w:bCs/>
          <w:kern w:val="2"/>
          <w:sz w:val="24"/>
          <w:szCs w:val="24"/>
          <w14:ligatures w14:val="standardContextual"/>
        </w:rPr>
        <w:t>2</w:t>
      </w:r>
      <w:r w:rsidRPr="00193DDA">
        <w:rPr>
          <w:rFonts w:ascii="Verdana" w:eastAsia="Calibri" w:hAnsi="Verdana" w:cs="Arial"/>
          <w:b/>
          <w:bCs/>
          <w:kern w:val="2"/>
          <w:sz w:val="24"/>
          <w:szCs w:val="24"/>
          <w14:ligatures w14:val="standardContextual"/>
        </w:rPr>
        <w:t>/2025</w:t>
      </w:r>
    </w:p>
    <w:p w14:paraId="7369E7DA"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652BE263"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084E1E4A"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0EE5E335"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4C97A9C4"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14FC596A"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601F6783"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4BE138F9"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54D862D6"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22C62918" w14:textId="58A83914" w:rsidR="007106EF" w:rsidRDefault="007106EF" w:rsidP="007106EF">
      <w:pPr>
        <w:tabs>
          <w:tab w:val="left" w:pos="1155"/>
        </w:tabs>
        <w:spacing w:after="0" w:line="22" w:lineRule="atLeast"/>
        <w:jc w:val="center"/>
        <w:rPr>
          <w:rFonts w:ascii="Verdana" w:eastAsia="Times New Roman" w:hAnsi="Verdana" w:cs="Times New Roman"/>
          <w:lang w:eastAsia="pl-PL"/>
        </w:rPr>
      </w:pPr>
    </w:p>
    <w:p w14:paraId="29296960" w14:textId="1ECE1F0E" w:rsidR="007106EF" w:rsidRDefault="007106EF">
      <w:pPr>
        <w:rPr>
          <w:rFonts w:ascii="Verdana" w:eastAsia="Times New Roman" w:hAnsi="Verdana" w:cs="Times New Roman"/>
          <w:lang w:eastAsia="pl-PL"/>
        </w:rPr>
      </w:pPr>
      <w:r>
        <w:rPr>
          <w:rFonts w:ascii="Verdana" w:eastAsia="Times New Roman" w:hAnsi="Verdana" w:cs="Times New Roman"/>
          <w:lang w:eastAsia="pl-PL"/>
        </w:rPr>
        <w:br w:type="page"/>
      </w:r>
    </w:p>
    <w:sdt>
      <w:sdtPr>
        <w:rPr>
          <w:rFonts w:asciiTheme="minorHAnsi" w:eastAsiaTheme="minorHAnsi" w:hAnsiTheme="minorHAnsi" w:cstheme="minorBidi"/>
          <w:color w:val="auto"/>
          <w:sz w:val="22"/>
          <w:szCs w:val="22"/>
          <w:lang w:eastAsia="en-US"/>
        </w:rPr>
        <w:id w:val="-1304611188"/>
        <w:docPartObj>
          <w:docPartGallery w:val="Table of Contents"/>
          <w:docPartUnique/>
        </w:docPartObj>
      </w:sdtPr>
      <w:sdtEndPr>
        <w:rPr>
          <w:b/>
          <w:bCs/>
        </w:rPr>
      </w:sdtEndPr>
      <w:sdtContent>
        <w:p w14:paraId="7FCD90CD" w14:textId="522A4FA9" w:rsidR="00AE5958" w:rsidRPr="003813FD" w:rsidRDefault="00AE5958" w:rsidP="003813FD">
          <w:pPr>
            <w:pStyle w:val="Nagwekspisutreci"/>
            <w:shd w:val="clear" w:color="auto" w:fill="B4C6E7" w:themeFill="accent5" w:themeFillTint="66"/>
            <w:spacing w:after="120"/>
            <w:jc w:val="both"/>
            <w:rPr>
              <w:rFonts w:ascii="Verdana" w:hAnsi="Verdana"/>
              <w:b/>
              <w:bCs/>
              <w:color w:val="2F5496" w:themeColor="accent5" w:themeShade="BF"/>
              <w:sz w:val="24"/>
              <w:szCs w:val="24"/>
            </w:rPr>
          </w:pPr>
          <w:r w:rsidRPr="003813FD">
            <w:rPr>
              <w:rFonts w:ascii="Verdana" w:hAnsi="Verdana"/>
              <w:b/>
              <w:bCs/>
              <w:color w:val="2F5496" w:themeColor="accent5" w:themeShade="BF"/>
              <w:sz w:val="24"/>
              <w:szCs w:val="24"/>
            </w:rPr>
            <w:t>Spis treści</w:t>
          </w:r>
        </w:p>
        <w:p w14:paraId="5492C5B9" w14:textId="4A5158AE" w:rsidR="00AE5958" w:rsidRDefault="00AE5958" w:rsidP="00AE5958">
          <w:pPr>
            <w:pStyle w:val="Spistreci2"/>
            <w:rPr>
              <w:noProof/>
            </w:rPr>
          </w:pPr>
          <w:r>
            <w:fldChar w:fldCharType="begin"/>
          </w:r>
          <w:r>
            <w:instrText xml:space="preserve"> TOC \o "1-3" \h \z \u </w:instrText>
          </w:r>
          <w:r>
            <w:fldChar w:fldCharType="separate"/>
          </w:r>
          <w:hyperlink w:anchor="_Toc189033277" w:history="1">
            <w:r w:rsidRPr="00057822">
              <w:rPr>
                <w:rStyle w:val="Hipercze"/>
                <w:rFonts w:ascii="Verdana" w:eastAsia="Times New Roman" w:hAnsi="Verdana"/>
                <w:b/>
                <w:bCs/>
                <w:noProof/>
                <w:lang w:eastAsia="pl-PL"/>
              </w:rPr>
              <w:t>I.</w:t>
            </w:r>
            <w:r>
              <w:rPr>
                <w:noProof/>
              </w:rPr>
              <w:tab/>
            </w:r>
            <w:r w:rsidRPr="00057822">
              <w:rPr>
                <w:rStyle w:val="Hipercze"/>
                <w:rFonts w:ascii="Verdana" w:eastAsia="Times New Roman" w:hAnsi="Verdana"/>
                <w:b/>
                <w:bCs/>
                <w:noProof/>
                <w:lang w:eastAsia="pl-PL"/>
              </w:rPr>
              <w:t>Podstawy prawne i inne dokumenty</w:t>
            </w:r>
            <w:r>
              <w:rPr>
                <w:noProof/>
                <w:webHidden/>
              </w:rPr>
              <w:tab/>
            </w:r>
            <w:r>
              <w:rPr>
                <w:noProof/>
                <w:webHidden/>
              </w:rPr>
              <w:fldChar w:fldCharType="begin"/>
            </w:r>
            <w:r>
              <w:rPr>
                <w:noProof/>
                <w:webHidden/>
              </w:rPr>
              <w:instrText xml:space="preserve"> PAGEREF _Toc189033277 \h </w:instrText>
            </w:r>
            <w:r>
              <w:rPr>
                <w:noProof/>
                <w:webHidden/>
              </w:rPr>
            </w:r>
            <w:r>
              <w:rPr>
                <w:noProof/>
                <w:webHidden/>
              </w:rPr>
              <w:fldChar w:fldCharType="separate"/>
            </w:r>
            <w:r w:rsidR="003C4F36">
              <w:rPr>
                <w:noProof/>
                <w:webHidden/>
              </w:rPr>
              <w:t>3</w:t>
            </w:r>
            <w:r>
              <w:rPr>
                <w:noProof/>
                <w:webHidden/>
              </w:rPr>
              <w:fldChar w:fldCharType="end"/>
            </w:r>
          </w:hyperlink>
        </w:p>
        <w:p w14:paraId="1DB82074" w14:textId="5175DB87" w:rsidR="00AE5958" w:rsidRDefault="00AE5958" w:rsidP="00AE5958">
          <w:pPr>
            <w:pStyle w:val="Spistreci2"/>
            <w:rPr>
              <w:noProof/>
            </w:rPr>
          </w:pPr>
          <w:hyperlink w:anchor="_Toc189033278" w:history="1">
            <w:r w:rsidRPr="00057822">
              <w:rPr>
                <w:rStyle w:val="Hipercze"/>
                <w:rFonts w:ascii="Verdana" w:eastAsia="Times New Roman" w:hAnsi="Verdana"/>
                <w:b/>
                <w:bCs/>
                <w:noProof/>
                <w:lang w:eastAsia="pl-PL"/>
              </w:rPr>
              <w:t>II.</w:t>
            </w:r>
            <w:r>
              <w:rPr>
                <w:noProof/>
              </w:rPr>
              <w:tab/>
            </w:r>
            <w:r w:rsidRPr="00057822">
              <w:rPr>
                <w:rStyle w:val="Hipercze"/>
                <w:rFonts w:ascii="Verdana" w:eastAsia="Times New Roman" w:hAnsi="Verdana"/>
                <w:b/>
                <w:bCs/>
                <w:noProof/>
                <w:lang w:eastAsia="pl-PL"/>
              </w:rPr>
              <w:t>Postanowienia ogólne</w:t>
            </w:r>
            <w:r>
              <w:rPr>
                <w:noProof/>
                <w:webHidden/>
              </w:rPr>
              <w:tab/>
            </w:r>
            <w:r>
              <w:rPr>
                <w:noProof/>
                <w:webHidden/>
              </w:rPr>
              <w:fldChar w:fldCharType="begin"/>
            </w:r>
            <w:r>
              <w:rPr>
                <w:noProof/>
                <w:webHidden/>
              </w:rPr>
              <w:instrText xml:space="preserve"> PAGEREF _Toc189033278 \h </w:instrText>
            </w:r>
            <w:r>
              <w:rPr>
                <w:noProof/>
                <w:webHidden/>
              </w:rPr>
            </w:r>
            <w:r>
              <w:rPr>
                <w:noProof/>
                <w:webHidden/>
              </w:rPr>
              <w:fldChar w:fldCharType="separate"/>
            </w:r>
            <w:r w:rsidR="003C4F36">
              <w:rPr>
                <w:noProof/>
                <w:webHidden/>
              </w:rPr>
              <w:t>4</w:t>
            </w:r>
            <w:r>
              <w:rPr>
                <w:noProof/>
                <w:webHidden/>
              </w:rPr>
              <w:fldChar w:fldCharType="end"/>
            </w:r>
          </w:hyperlink>
        </w:p>
        <w:p w14:paraId="3BC1B83D" w14:textId="3F488568" w:rsidR="00AE5958" w:rsidRDefault="00AE5958" w:rsidP="00AE5958">
          <w:pPr>
            <w:pStyle w:val="Spistreci2"/>
            <w:rPr>
              <w:noProof/>
            </w:rPr>
          </w:pPr>
          <w:hyperlink w:anchor="_Toc189033279" w:history="1">
            <w:r w:rsidRPr="00057822">
              <w:rPr>
                <w:rStyle w:val="Hipercze"/>
                <w:rFonts w:ascii="Verdana" w:eastAsia="Calibri" w:hAnsi="Verdana"/>
                <w:b/>
                <w:bCs/>
                <w:noProof/>
              </w:rPr>
              <w:t>III.</w:t>
            </w:r>
            <w:r>
              <w:rPr>
                <w:noProof/>
              </w:rPr>
              <w:tab/>
            </w:r>
            <w:r w:rsidRPr="00057822">
              <w:rPr>
                <w:rStyle w:val="Hipercze"/>
                <w:rFonts w:ascii="Verdana" w:eastAsia="Calibri" w:hAnsi="Verdana"/>
                <w:b/>
                <w:bCs/>
                <w:noProof/>
              </w:rPr>
              <w:t>Zakres wsparcia oraz wskaźniki realizacji operacji</w:t>
            </w:r>
            <w:r>
              <w:rPr>
                <w:noProof/>
                <w:webHidden/>
              </w:rPr>
              <w:tab/>
            </w:r>
            <w:r>
              <w:rPr>
                <w:noProof/>
                <w:webHidden/>
              </w:rPr>
              <w:fldChar w:fldCharType="begin"/>
            </w:r>
            <w:r>
              <w:rPr>
                <w:noProof/>
                <w:webHidden/>
              </w:rPr>
              <w:instrText xml:space="preserve"> PAGEREF _Toc189033279 \h </w:instrText>
            </w:r>
            <w:r>
              <w:rPr>
                <w:noProof/>
                <w:webHidden/>
              </w:rPr>
            </w:r>
            <w:r>
              <w:rPr>
                <w:noProof/>
                <w:webHidden/>
              </w:rPr>
              <w:fldChar w:fldCharType="separate"/>
            </w:r>
            <w:r w:rsidR="003C4F36">
              <w:rPr>
                <w:noProof/>
                <w:webHidden/>
              </w:rPr>
              <w:t>5</w:t>
            </w:r>
            <w:r>
              <w:rPr>
                <w:noProof/>
                <w:webHidden/>
              </w:rPr>
              <w:fldChar w:fldCharType="end"/>
            </w:r>
          </w:hyperlink>
        </w:p>
        <w:p w14:paraId="11C5DB8C" w14:textId="23A6D354" w:rsidR="00AE5958" w:rsidRDefault="00AE5958" w:rsidP="00AE5958">
          <w:pPr>
            <w:pStyle w:val="Spistreci2"/>
            <w:rPr>
              <w:noProof/>
            </w:rPr>
          </w:pPr>
          <w:hyperlink w:anchor="_Toc189033280" w:history="1">
            <w:r w:rsidRPr="00057822">
              <w:rPr>
                <w:rStyle w:val="Hipercze"/>
                <w:rFonts w:ascii="Verdana" w:eastAsia="Calibri" w:hAnsi="Verdana"/>
                <w:b/>
                <w:bCs/>
                <w:noProof/>
              </w:rPr>
              <w:t>IV.</w:t>
            </w:r>
            <w:r>
              <w:rPr>
                <w:noProof/>
              </w:rPr>
              <w:tab/>
            </w:r>
            <w:r w:rsidRPr="00057822">
              <w:rPr>
                <w:rStyle w:val="Hipercze"/>
                <w:rFonts w:ascii="Verdana" w:eastAsia="Calibri" w:hAnsi="Verdana"/>
                <w:b/>
                <w:bCs/>
                <w:noProof/>
              </w:rPr>
              <w:t>Limit środków przeznaczonych na udzielenie wsparcia w ramach naboru wniosków</w:t>
            </w:r>
            <w:r>
              <w:rPr>
                <w:noProof/>
                <w:webHidden/>
              </w:rPr>
              <w:tab/>
            </w:r>
            <w:r>
              <w:rPr>
                <w:noProof/>
                <w:webHidden/>
              </w:rPr>
              <w:fldChar w:fldCharType="begin"/>
            </w:r>
            <w:r>
              <w:rPr>
                <w:noProof/>
                <w:webHidden/>
              </w:rPr>
              <w:instrText xml:space="preserve"> PAGEREF _Toc189033280 \h </w:instrText>
            </w:r>
            <w:r>
              <w:rPr>
                <w:noProof/>
                <w:webHidden/>
              </w:rPr>
            </w:r>
            <w:r>
              <w:rPr>
                <w:noProof/>
                <w:webHidden/>
              </w:rPr>
              <w:fldChar w:fldCharType="separate"/>
            </w:r>
            <w:r w:rsidR="003C4F36">
              <w:rPr>
                <w:noProof/>
                <w:webHidden/>
              </w:rPr>
              <w:t>6</w:t>
            </w:r>
            <w:r>
              <w:rPr>
                <w:noProof/>
                <w:webHidden/>
              </w:rPr>
              <w:fldChar w:fldCharType="end"/>
            </w:r>
          </w:hyperlink>
        </w:p>
        <w:p w14:paraId="6E844619" w14:textId="4E701318" w:rsidR="00AE5958" w:rsidRDefault="00AE5958" w:rsidP="00AE5958">
          <w:pPr>
            <w:pStyle w:val="Spistreci2"/>
            <w:rPr>
              <w:noProof/>
            </w:rPr>
          </w:pPr>
          <w:hyperlink w:anchor="_Toc189033281" w:history="1">
            <w:r w:rsidRPr="00057822">
              <w:rPr>
                <w:rStyle w:val="Hipercze"/>
                <w:rFonts w:ascii="Verdana" w:eastAsia="Calibri" w:hAnsi="Verdana"/>
                <w:b/>
                <w:bCs/>
                <w:noProof/>
              </w:rPr>
              <w:t>V.</w:t>
            </w:r>
            <w:r>
              <w:rPr>
                <w:noProof/>
              </w:rPr>
              <w:tab/>
            </w:r>
            <w:r w:rsidRPr="00057822">
              <w:rPr>
                <w:rStyle w:val="Hipercze"/>
                <w:rFonts w:ascii="Verdana" w:eastAsia="Calibri" w:hAnsi="Verdana"/>
                <w:b/>
                <w:bCs/>
                <w:noProof/>
              </w:rPr>
              <w:t>Poziom wsparcia na wdrażanie LSR, kwota wsparcia lub minimalna i maksymalna kwota wsparcia</w:t>
            </w:r>
            <w:r>
              <w:rPr>
                <w:noProof/>
                <w:webHidden/>
              </w:rPr>
              <w:tab/>
            </w:r>
            <w:r>
              <w:rPr>
                <w:noProof/>
                <w:webHidden/>
              </w:rPr>
              <w:fldChar w:fldCharType="begin"/>
            </w:r>
            <w:r>
              <w:rPr>
                <w:noProof/>
                <w:webHidden/>
              </w:rPr>
              <w:instrText xml:space="preserve"> PAGEREF _Toc189033281 \h </w:instrText>
            </w:r>
            <w:r>
              <w:rPr>
                <w:noProof/>
                <w:webHidden/>
              </w:rPr>
            </w:r>
            <w:r>
              <w:rPr>
                <w:noProof/>
                <w:webHidden/>
              </w:rPr>
              <w:fldChar w:fldCharType="separate"/>
            </w:r>
            <w:r w:rsidR="003C4F36">
              <w:rPr>
                <w:noProof/>
                <w:webHidden/>
              </w:rPr>
              <w:t>6</w:t>
            </w:r>
            <w:r>
              <w:rPr>
                <w:noProof/>
                <w:webHidden/>
              </w:rPr>
              <w:fldChar w:fldCharType="end"/>
            </w:r>
          </w:hyperlink>
        </w:p>
        <w:p w14:paraId="63822EC8" w14:textId="60CBA31B" w:rsidR="00AE5958" w:rsidRDefault="00AE5958" w:rsidP="00AE5958">
          <w:pPr>
            <w:pStyle w:val="Spistreci2"/>
            <w:rPr>
              <w:noProof/>
            </w:rPr>
          </w:pPr>
          <w:hyperlink w:anchor="_Toc189033282" w:history="1">
            <w:r w:rsidRPr="00057822">
              <w:rPr>
                <w:rStyle w:val="Hipercze"/>
                <w:rFonts w:ascii="Verdana" w:eastAsia="Calibri" w:hAnsi="Verdana"/>
                <w:b/>
                <w:bCs/>
                <w:noProof/>
              </w:rPr>
              <w:t>VI.</w:t>
            </w:r>
            <w:r>
              <w:rPr>
                <w:noProof/>
              </w:rPr>
              <w:tab/>
            </w:r>
            <w:r w:rsidRPr="00057822">
              <w:rPr>
                <w:rStyle w:val="Hipercze"/>
                <w:rFonts w:ascii="Verdana" w:eastAsia="Calibri" w:hAnsi="Verdana"/>
                <w:b/>
                <w:bCs/>
                <w:noProof/>
              </w:rPr>
              <w:t>Forma wsparcia na wdrażanie LSR</w:t>
            </w:r>
            <w:r>
              <w:rPr>
                <w:noProof/>
                <w:webHidden/>
              </w:rPr>
              <w:tab/>
            </w:r>
            <w:r>
              <w:rPr>
                <w:noProof/>
                <w:webHidden/>
              </w:rPr>
              <w:fldChar w:fldCharType="begin"/>
            </w:r>
            <w:r>
              <w:rPr>
                <w:noProof/>
                <w:webHidden/>
              </w:rPr>
              <w:instrText xml:space="preserve"> PAGEREF _Toc189033282 \h </w:instrText>
            </w:r>
            <w:r>
              <w:rPr>
                <w:noProof/>
                <w:webHidden/>
              </w:rPr>
            </w:r>
            <w:r>
              <w:rPr>
                <w:noProof/>
                <w:webHidden/>
              </w:rPr>
              <w:fldChar w:fldCharType="separate"/>
            </w:r>
            <w:r w:rsidR="003C4F36">
              <w:rPr>
                <w:noProof/>
                <w:webHidden/>
              </w:rPr>
              <w:t>6</w:t>
            </w:r>
            <w:r>
              <w:rPr>
                <w:noProof/>
                <w:webHidden/>
              </w:rPr>
              <w:fldChar w:fldCharType="end"/>
            </w:r>
          </w:hyperlink>
        </w:p>
        <w:p w14:paraId="144998AF" w14:textId="669D9CAE" w:rsidR="00AE5958" w:rsidRDefault="00AE5958" w:rsidP="00AE5958">
          <w:pPr>
            <w:pStyle w:val="Spistreci2"/>
            <w:rPr>
              <w:noProof/>
            </w:rPr>
          </w:pPr>
          <w:hyperlink w:anchor="_Toc189033283" w:history="1">
            <w:r w:rsidRPr="00057822">
              <w:rPr>
                <w:rStyle w:val="Hipercze"/>
                <w:rFonts w:ascii="Verdana" w:eastAsia="Calibri" w:hAnsi="Verdana"/>
                <w:b/>
                <w:bCs/>
                <w:noProof/>
              </w:rPr>
              <w:t>VII.</w:t>
            </w:r>
            <w:r>
              <w:rPr>
                <w:noProof/>
              </w:rPr>
              <w:tab/>
            </w:r>
            <w:r w:rsidRPr="00057822">
              <w:rPr>
                <w:rStyle w:val="Hipercze"/>
                <w:rFonts w:ascii="Verdana" w:eastAsia="Calibri" w:hAnsi="Verdana"/>
                <w:b/>
                <w:bCs/>
                <w:noProof/>
              </w:rPr>
              <w:t>Warunki udzielania wsparcia na wdrażanie LSR</w:t>
            </w:r>
            <w:r>
              <w:rPr>
                <w:noProof/>
                <w:webHidden/>
              </w:rPr>
              <w:tab/>
            </w:r>
            <w:r>
              <w:rPr>
                <w:noProof/>
                <w:webHidden/>
              </w:rPr>
              <w:fldChar w:fldCharType="begin"/>
            </w:r>
            <w:r>
              <w:rPr>
                <w:noProof/>
                <w:webHidden/>
              </w:rPr>
              <w:instrText xml:space="preserve"> PAGEREF _Toc189033283 \h </w:instrText>
            </w:r>
            <w:r>
              <w:rPr>
                <w:noProof/>
                <w:webHidden/>
              </w:rPr>
            </w:r>
            <w:r>
              <w:rPr>
                <w:noProof/>
                <w:webHidden/>
              </w:rPr>
              <w:fldChar w:fldCharType="separate"/>
            </w:r>
            <w:r w:rsidR="003C4F36">
              <w:rPr>
                <w:noProof/>
                <w:webHidden/>
              </w:rPr>
              <w:t>7</w:t>
            </w:r>
            <w:r>
              <w:rPr>
                <w:noProof/>
                <w:webHidden/>
              </w:rPr>
              <w:fldChar w:fldCharType="end"/>
            </w:r>
          </w:hyperlink>
        </w:p>
        <w:p w14:paraId="667325DF" w14:textId="168D9CDF" w:rsidR="00AE5958" w:rsidRDefault="00AE5958" w:rsidP="00AE5958">
          <w:pPr>
            <w:pStyle w:val="Spistreci3"/>
            <w:tabs>
              <w:tab w:val="left" w:pos="1200"/>
              <w:tab w:val="right" w:leader="dot" w:pos="9062"/>
            </w:tabs>
            <w:ind w:left="993" w:hanging="553"/>
            <w:rPr>
              <w:noProof/>
            </w:rPr>
          </w:pPr>
          <w:hyperlink w:anchor="_Toc189033284" w:history="1">
            <w:r w:rsidRPr="00057822">
              <w:rPr>
                <w:rStyle w:val="Hipercze"/>
                <w:rFonts w:ascii="Verdana" w:eastAsia="Calibri" w:hAnsi="Verdana"/>
                <w:b/>
                <w:bCs/>
                <w:noProof/>
              </w:rPr>
              <w:t>A.</w:t>
            </w:r>
            <w:r>
              <w:rPr>
                <w:noProof/>
              </w:rPr>
              <w:tab/>
            </w:r>
            <w:r w:rsidRPr="00057822">
              <w:rPr>
                <w:rStyle w:val="Hipercze"/>
                <w:rFonts w:ascii="Verdana" w:eastAsia="Calibri" w:hAnsi="Verdana"/>
                <w:b/>
                <w:bCs/>
                <w:noProof/>
              </w:rPr>
              <w:t>Warunki podmiotowe</w:t>
            </w:r>
            <w:r>
              <w:rPr>
                <w:noProof/>
                <w:webHidden/>
              </w:rPr>
              <w:tab/>
            </w:r>
            <w:r>
              <w:rPr>
                <w:noProof/>
                <w:webHidden/>
              </w:rPr>
              <w:fldChar w:fldCharType="begin"/>
            </w:r>
            <w:r>
              <w:rPr>
                <w:noProof/>
                <w:webHidden/>
              </w:rPr>
              <w:instrText xml:space="preserve"> PAGEREF _Toc189033284 \h </w:instrText>
            </w:r>
            <w:r>
              <w:rPr>
                <w:noProof/>
                <w:webHidden/>
              </w:rPr>
            </w:r>
            <w:r>
              <w:rPr>
                <w:noProof/>
                <w:webHidden/>
              </w:rPr>
              <w:fldChar w:fldCharType="separate"/>
            </w:r>
            <w:r w:rsidR="003C4F36">
              <w:rPr>
                <w:noProof/>
                <w:webHidden/>
              </w:rPr>
              <w:t>7</w:t>
            </w:r>
            <w:r>
              <w:rPr>
                <w:noProof/>
                <w:webHidden/>
              </w:rPr>
              <w:fldChar w:fldCharType="end"/>
            </w:r>
          </w:hyperlink>
        </w:p>
        <w:p w14:paraId="6A80D3F8" w14:textId="7CCBFFBF" w:rsidR="00AE5958" w:rsidRDefault="00AE5958" w:rsidP="00AE5958">
          <w:pPr>
            <w:pStyle w:val="Spistreci3"/>
            <w:tabs>
              <w:tab w:val="left" w:pos="1200"/>
              <w:tab w:val="right" w:leader="dot" w:pos="9062"/>
            </w:tabs>
            <w:ind w:left="993" w:hanging="553"/>
            <w:rPr>
              <w:noProof/>
            </w:rPr>
          </w:pPr>
          <w:hyperlink w:anchor="_Toc189033285" w:history="1">
            <w:r w:rsidRPr="00057822">
              <w:rPr>
                <w:rStyle w:val="Hipercze"/>
                <w:rFonts w:ascii="Verdana" w:eastAsia="Calibri" w:hAnsi="Verdana"/>
                <w:b/>
                <w:bCs/>
                <w:noProof/>
              </w:rPr>
              <w:t>B.</w:t>
            </w:r>
            <w:r>
              <w:rPr>
                <w:noProof/>
              </w:rPr>
              <w:tab/>
            </w:r>
            <w:r w:rsidRPr="00057822">
              <w:rPr>
                <w:rStyle w:val="Hipercze"/>
                <w:rFonts w:ascii="Verdana" w:eastAsia="Calibri" w:hAnsi="Verdana"/>
                <w:b/>
                <w:bCs/>
                <w:noProof/>
              </w:rPr>
              <w:t>Warunki przedmiotowe</w:t>
            </w:r>
            <w:r>
              <w:rPr>
                <w:noProof/>
                <w:webHidden/>
              </w:rPr>
              <w:tab/>
            </w:r>
            <w:r>
              <w:rPr>
                <w:noProof/>
                <w:webHidden/>
              </w:rPr>
              <w:fldChar w:fldCharType="begin"/>
            </w:r>
            <w:r>
              <w:rPr>
                <w:noProof/>
                <w:webHidden/>
              </w:rPr>
              <w:instrText xml:space="preserve"> PAGEREF _Toc189033285 \h </w:instrText>
            </w:r>
            <w:r>
              <w:rPr>
                <w:noProof/>
                <w:webHidden/>
              </w:rPr>
            </w:r>
            <w:r>
              <w:rPr>
                <w:noProof/>
                <w:webHidden/>
              </w:rPr>
              <w:fldChar w:fldCharType="separate"/>
            </w:r>
            <w:r w:rsidR="003C4F36">
              <w:rPr>
                <w:noProof/>
                <w:webHidden/>
              </w:rPr>
              <w:t>8</w:t>
            </w:r>
            <w:r>
              <w:rPr>
                <w:noProof/>
                <w:webHidden/>
              </w:rPr>
              <w:fldChar w:fldCharType="end"/>
            </w:r>
          </w:hyperlink>
        </w:p>
        <w:p w14:paraId="6B50C9E0" w14:textId="7D678253" w:rsidR="00AE5958" w:rsidRDefault="00AE5958" w:rsidP="00AE5958">
          <w:pPr>
            <w:pStyle w:val="Spistreci3"/>
            <w:tabs>
              <w:tab w:val="left" w:pos="1200"/>
              <w:tab w:val="right" w:leader="dot" w:pos="9062"/>
            </w:tabs>
            <w:ind w:left="993" w:hanging="553"/>
            <w:rPr>
              <w:noProof/>
            </w:rPr>
          </w:pPr>
          <w:hyperlink w:anchor="_Toc189033286" w:history="1">
            <w:r w:rsidRPr="00057822">
              <w:rPr>
                <w:rStyle w:val="Hipercze"/>
                <w:rFonts w:ascii="Verdana" w:eastAsia="Calibri" w:hAnsi="Verdana"/>
                <w:b/>
                <w:bCs/>
                <w:noProof/>
              </w:rPr>
              <w:t>C.</w:t>
            </w:r>
            <w:r>
              <w:rPr>
                <w:noProof/>
              </w:rPr>
              <w:tab/>
            </w:r>
            <w:r w:rsidRPr="00057822">
              <w:rPr>
                <w:rStyle w:val="Hipercze"/>
                <w:rFonts w:ascii="Verdana" w:eastAsia="Calibri" w:hAnsi="Verdana"/>
                <w:b/>
                <w:bCs/>
                <w:noProof/>
              </w:rPr>
              <w:t>Zasady kwalifikowalności kosztów</w:t>
            </w:r>
            <w:r>
              <w:rPr>
                <w:noProof/>
                <w:webHidden/>
              </w:rPr>
              <w:tab/>
            </w:r>
            <w:r>
              <w:rPr>
                <w:noProof/>
                <w:webHidden/>
              </w:rPr>
              <w:fldChar w:fldCharType="begin"/>
            </w:r>
            <w:r>
              <w:rPr>
                <w:noProof/>
                <w:webHidden/>
              </w:rPr>
              <w:instrText xml:space="preserve"> PAGEREF _Toc189033286 \h </w:instrText>
            </w:r>
            <w:r>
              <w:rPr>
                <w:noProof/>
                <w:webHidden/>
              </w:rPr>
            </w:r>
            <w:r>
              <w:rPr>
                <w:noProof/>
                <w:webHidden/>
              </w:rPr>
              <w:fldChar w:fldCharType="separate"/>
            </w:r>
            <w:r w:rsidR="003C4F36">
              <w:rPr>
                <w:noProof/>
                <w:webHidden/>
              </w:rPr>
              <w:t>10</w:t>
            </w:r>
            <w:r>
              <w:rPr>
                <w:noProof/>
                <w:webHidden/>
              </w:rPr>
              <w:fldChar w:fldCharType="end"/>
            </w:r>
          </w:hyperlink>
        </w:p>
        <w:p w14:paraId="155D8F16" w14:textId="1A764887" w:rsidR="00AE5958" w:rsidRDefault="00AE5958" w:rsidP="00AE5958">
          <w:pPr>
            <w:pStyle w:val="Spistreci2"/>
            <w:rPr>
              <w:noProof/>
            </w:rPr>
          </w:pPr>
          <w:hyperlink w:anchor="_Toc189033287" w:history="1">
            <w:r w:rsidRPr="00057822">
              <w:rPr>
                <w:rStyle w:val="Hipercze"/>
                <w:rFonts w:ascii="Verdana" w:eastAsia="Calibri" w:hAnsi="Verdana"/>
                <w:b/>
                <w:bCs/>
                <w:noProof/>
              </w:rPr>
              <w:t>VIII.</w:t>
            </w:r>
            <w:r>
              <w:rPr>
                <w:noProof/>
              </w:rPr>
              <w:tab/>
            </w:r>
            <w:r w:rsidRPr="00057822">
              <w:rPr>
                <w:rStyle w:val="Hipercze"/>
                <w:rFonts w:ascii="Verdana" w:eastAsia="Calibri" w:hAnsi="Verdana"/>
                <w:b/>
                <w:bCs/>
                <w:noProof/>
              </w:rPr>
              <w:t>Kryteria wyboru operacji</w:t>
            </w:r>
            <w:r>
              <w:rPr>
                <w:noProof/>
                <w:webHidden/>
              </w:rPr>
              <w:tab/>
            </w:r>
            <w:r>
              <w:rPr>
                <w:noProof/>
                <w:webHidden/>
              </w:rPr>
              <w:fldChar w:fldCharType="begin"/>
            </w:r>
            <w:r>
              <w:rPr>
                <w:noProof/>
                <w:webHidden/>
              </w:rPr>
              <w:instrText xml:space="preserve"> PAGEREF _Toc189033287 \h </w:instrText>
            </w:r>
            <w:r>
              <w:rPr>
                <w:noProof/>
                <w:webHidden/>
              </w:rPr>
            </w:r>
            <w:r>
              <w:rPr>
                <w:noProof/>
                <w:webHidden/>
              </w:rPr>
              <w:fldChar w:fldCharType="separate"/>
            </w:r>
            <w:r w:rsidR="003C4F36">
              <w:rPr>
                <w:noProof/>
                <w:webHidden/>
              </w:rPr>
              <w:t>12</w:t>
            </w:r>
            <w:r>
              <w:rPr>
                <w:noProof/>
                <w:webHidden/>
              </w:rPr>
              <w:fldChar w:fldCharType="end"/>
            </w:r>
          </w:hyperlink>
        </w:p>
        <w:p w14:paraId="41470A72" w14:textId="2DE741AB" w:rsidR="00AE5958" w:rsidRDefault="00AE5958" w:rsidP="00AE5958">
          <w:pPr>
            <w:pStyle w:val="Spistreci2"/>
            <w:rPr>
              <w:noProof/>
            </w:rPr>
          </w:pPr>
          <w:hyperlink w:anchor="_Toc189033288" w:history="1">
            <w:r w:rsidRPr="00057822">
              <w:rPr>
                <w:rStyle w:val="Hipercze"/>
                <w:rFonts w:ascii="Verdana" w:eastAsia="Calibri" w:hAnsi="Verdana"/>
                <w:b/>
                <w:bCs/>
                <w:noProof/>
              </w:rPr>
              <w:t>IX.</w:t>
            </w:r>
            <w:r>
              <w:rPr>
                <w:noProof/>
              </w:rPr>
              <w:tab/>
            </w:r>
            <w:r w:rsidRPr="00057822">
              <w:rPr>
                <w:rStyle w:val="Hipercze"/>
                <w:rFonts w:ascii="Verdana" w:eastAsia="Calibri" w:hAnsi="Verdana"/>
                <w:b/>
                <w:bCs/>
                <w:noProof/>
              </w:rPr>
              <w:t>Procedura udzielania wsparcia na wdrażanie LSR</w:t>
            </w:r>
            <w:r>
              <w:rPr>
                <w:noProof/>
                <w:webHidden/>
              </w:rPr>
              <w:tab/>
            </w:r>
            <w:r>
              <w:rPr>
                <w:noProof/>
                <w:webHidden/>
              </w:rPr>
              <w:fldChar w:fldCharType="begin"/>
            </w:r>
            <w:r>
              <w:rPr>
                <w:noProof/>
                <w:webHidden/>
              </w:rPr>
              <w:instrText xml:space="preserve"> PAGEREF _Toc189033288 \h </w:instrText>
            </w:r>
            <w:r>
              <w:rPr>
                <w:noProof/>
                <w:webHidden/>
              </w:rPr>
            </w:r>
            <w:r>
              <w:rPr>
                <w:noProof/>
                <w:webHidden/>
              </w:rPr>
              <w:fldChar w:fldCharType="separate"/>
            </w:r>
            <w:r w:rsidR="003C4F36">
              <w:rPr>
                <w:noProof/>
                <w:webHidden/>
              </w:rPr>
              <w:t>14</w:t>
            </w:r>
            <w:r>
              <w:rPr>
                <w:noProof/>
                <w:webHidden/>
              </w:rPr>
              <w:fldChar w:fldCharType="end"/>
            </w:r>
          </w:hyperlink>
        </w:p>
        <w:p w14:paraId="5D688DE1" w14:textId="6F9A309A" w:rsidR="00AE5958" w:rsidRDefault="00AE5958" w:rsidP="00AE5958">
          <w:pPr>
            <w:pStyle w:val="Spistreci3"/>
            <w:tabs>
              <w:tab w:val="left" w:pos="1200"/>
              <w:tab w:val="right" w:leader="dot" w:pos="9062"/>
            </w:tabs>
            <w:ind w:left="993" w:hanging="553"/>
            <w:rPr>
              <w:noProof/>
            </w:rPr>
          </w:pPr>
          <w:hyperlink w:anchor="_Toc189033289" w:history="1">
            <w:r w:rsidRPr="00057822">
              <w:rPr>
                <w:rStyle w:val="Hipercze"/>
                <w:rFonts w:ascii="Verdana" w:eastAsia="Calibri" w:hAnsi="Verdana"/>
                <w:b/>
                <w:bCs/>
                <w:noProof/>
              </w:rPr>
              <w:t>A.</w:t>
            </w:r>
            <w:r>
              <w:rPr>
                <w:noProof/>
              </w:rPr>
              <w:tab/>
            </w:r>
            <w:r w:rsidRPr="00057822">
              <w:rPr>
                <w:rStyle w:val="Hipercze"/>
                <w:rFonts w:ascii="Verdana" w:eastAsia="Calibri" w:hAnsi="Verdana"/>
                <w:b/>
                <w:bCs/>
                <w:noProof/>
              </w:rPr>
              <w:t>Postępowanie przed LGD</w:t>
            </w:r>
            <w:r>
              <w:rPr>
                <w:noProof/>
                <w:webHidden/>
              </w:rPr>
              <w:tab/>
            </w:r>
            <w:r>
              <w:rPr>
                <w:noProof/>
                <w:webHidden/>
              </w:rPr>
              <w:fldChar w:fldCharType="begin"/>
            </w:r>
            <w:r>
              <w:rPr>
                <w:noProof/>
                <w:webHidden/>
              </w:rPr>
              <w:instrText xml:space="preserve"> PAGEREF _Toc189033289 \h </w:instrText>
            </w:r>
            <w:r>
              <w:rPr>
                <w:noProof/>
                <w:webHidden/>
              </w:rPr>
            </w:r>
            <w:r>
              <w:rPr>
                <w:noProof/>
                <w:webHidden/>
              </w:rPr>
              <w:fldChar w:fldCharType="separate"/>
            </w:r>
            <w:r w:rsidR="003C4F36">
              <w:rPr>
                <w:noProof/>
                <w:webHidden/>
              </w:rPr>
              <w:t>14</w:t>
            </w:r>
            <w:r>
              <w:rPr>
                <w:noProof/>
                <w:webHidden/>
              </w:rPr>
              <w:fldChar w:fldCharType="end"/>
            </w:r>
          </w:hyperlink>
        </w:p>
        <w:p w14:paraId="0F17E21C" w14:textId="14F0B6CC" w:rsidR="00AE5958" w:rsidRDefault="00AE5958" w:rsidP="00AE5958">
          <w:pPr>
            <w:pStyle w:val="Spistreci3"/>
            <w:tabs>
              <w:tab w:val="left" w:pos="1200"/>
              <w:tab w:val="right" w:leader="dot" w:pos="9062"/>
            </w:tabs>
            <w:ind w:left="993" w:hanging="553"/>
            <w:rPr>
              <w:noProof/>
            </w:rPr>
          </w:pPr>
          <w:hyperlink w:anchor="_Toc189033290" w:history="1">
            <w:r w:rsidRPr="00057822">
              <w:rPr>
                <w:rStyle w:val="Hipercze"/>
                <w:rFonts w:ascii="Verdana" w:eastAsia="Calibri" w:hAnsi="Verdana"/>
                <w:b/>
                <w:bCs/>
                <w:noProof/>
              </w:rPr>
              <w:t>B.</w:t>
            </w:r>
            <w:r>
              <w:rPr>
                <w:noProof/>
              </w:rPr>
              <w:tab/>
            </w:r>
            <w:r w:rsidRPr="00057822">
              <w:rPr>
                <w:rStyle w:val="Hipercze"/>
                <w:rFonts w:ascii="Verdana" w:eastAsia="Calibri" w:hAnsi="Verdana"/>
                <w:b/>
                <w:bCs/>
                <w:noProof/>
              </w:rPr>
              <w:t>Postępowanie przed SW</w:t>
            </w:r>
            <w:r>
              <w:rPr>
                <w:noProof/>
                <w:webHidden/>
              </w:rPr>
              <w:tab/>
            </w:r>
            <w:r>
              <w:rPr>
                <w:noProof/>
                <w:webHidden/>
              </w:rPr>
              <w:fldChar w:fldCharType="begin"/>
            </w:r>
            <w:r>
              <w:rPr>
                <w:noProof/>
                <w:webHidden/>
              </w:rPr>
              <w:instrText xml:space="preserve"> PAGEREF _Toc189033290 \h </w:instrText>
            </w:r>
            <w:r>
              <w:rPr>
                <w:noProof/>
                <w:webHidden/>
              </w:rPr>
            </w:r>
            <w:r>
              <w:rPr>
                <w:noProof/>
                <w:webHidden/>
              </w:rPr>
              <w:fldChar w:fldCharType="separate"/>
            </w:r>
            <w:r w:rsidR="003C4F36">
              <w:rPr>
                <w:noProof/>
                <w:webHidden/>
              </w:rPr>
              <w:t>15</w:t>
            </w:r>
            <w:r>
              <w:rPr>
                <w:noProof/>
                <w:webHidden/>
              </w:rPr>
              <w:fldChar w:fldCharType="end"/>
            </w:r>
          </w:hyperlink>
        </w:p>
        <w:p w14:paraId="2249F8D5" w14:textId="58D7D341" w:rsidR="00AE5958" w:rsidRDefault="00AE5958" w:rsidP="00AE5958">
          <w:pPr>
            <w:pStyle w:val="Spistreci2"/>
            <w:rPr>
              <w:noProof/>
            </w:rPr>
          </w:pPr>
          <w:hyperlink w:anchor="_Toc189033291" w:history="1">
            <w:r w:rsidRPr="00057822">
              <w:rPr>
                <w:rStyle w:val="Hipercze"/>
                <w:rFonts w:ascii="Verdana" w:eastAsia="Calibri" w:hAnsi="Verdana"/>
                <w:b/>
                <w:bCs/>
                <w:noProof/>
              </w:rPr>
              <w:t>X.</w:t>
            </w:r>
            <w:r>
              <w:rPr>
                <w:noProof/>
              </w:rPr>
              <w:tab/>
            </w:r>
            <w:r w:rsidRPr="00057822">
              <w:rPr>
                <w:rStyle w:val="Hipercze"/>
                <w:rFonts w:ascii="Verdana" w:eastAsia="Calibri" w:hAnsi="Verdana"/>
                <w:b/>
                <w:bCs/>
                <w:noProof/>
              </w:rPr>
              <w:t>Termin składania wniosków o przyznanie pomocy</w:t>
            </w:r>
            <w:r>
              <w:rPr>
                <w:noProof/>
                <w:webHidden/>
              </w:rPr>
              <w:tab/>
            </w:r>
            <w:r>
              <w:rPr>
                <w:noProof/>
                <w:webHidden/>
              </w:rPr>
              <w:fldChar w:fldCharType="begin"/>
            </w:r>
            <w:r>
              <w:rPr>
                <w:noProof/>
                <w:webHidden/>
              </w:rPr>
              <w:instrText xml:space="preserve"> PAGEREF _Toc189033291 \h </w:instrText>
            </w:r>
            <w:r>
              <w:rPr>
                <w:noProof/>
                <w:webHidden/>
              </w:rPr>
            </w:r>
            <w:r>
              <w:rPr>
                <w:noProof/>
                <w:webHidden/>
              </w:rPr>
              <w:fldChar w:fldCharType="separate"/>
            </w:r>
            <w:r w:rsidR="003C4F36">
              <w:rPr>
                <w:noProof/>
                <w:webHidden/>
              </w:rPr>
              <w:t>18</w:t>
            </w:r>
            <w:r>
              <w:rPr>
                <w:noProof/>
                <w:webHidden/>
              </w:rPr>
              <w:fldChar w:fldCharType="end"/>
            </w:r>
          </w:hyperlink>
        </w:p>
        <w:p w14:paraId="0ADBC0C0" w14:textId="5670C657" w:rsidR="00AE5958" w:rsidRDefault="00AE5958" w:rsidP="00AE5958">
          <w:pPr>
            <w:pStyle w:val="Spistreci2"/>
            <w:rPr>
              <w:noProof/>
            </w:rPr>
          </w:pPr>
          <w:hyperlink w:anchor="_Toc189033292" w:history="1">
            <w:r w:rsidRPr="00057822">
              <w:rPr>
                <w:rStyle w:val="Hipercze"/>
                <w:rFonts w:ascii="Verdana" w:eastAsia="Calibri" w:hAnsi="Verdana"/>
                <w:b/>
                <w:bCs/>
                <w:noProof/>
              </w:rPr>
              <w:t>XI.</w:t>
            </w:r>
            <w:r>
              <w:rPr>
                <w:noProof/>
              </w:rPr>
              <w:tab/>
            </w:r>
            <w:r w:rsidRPr="00057822">
              <w:rPr>
                <w:rStyle w:val="Hipercze"/>
                <w:rFonts w:ascii="Verdana" w:eastAsia="Calibri" w:hAnsi="Verdana"/>
                <w:b/>
                <w:bCs/>
                <w:noProof/>
              </w:rPr>
              <w:t>Sposób i forma składania wniosków o przyznanie pomocy oraz informacja o dokumentach niezbędnych do udzielenia wsparcia na wdrażanie LSR</w:t>
            </w:r>
            <w:r>
              <w:rPr>
                <w:noProof/>
                <w:webHidden/>
              </w:rPr>
              <w:tab/>
            </w:r>
            <w:r>
              <w:rPr>
                <w:noProof/>
                <w:webHidden/>
              </w:rPr>
              <w:fldChar w:fldCharType="begin"/>
            </w:r>
            <w:r>
              <w:rPr>
                <w:noProof/>
                <w:webHidden/>
              </w:rPr>
              <w:instrText xml:space="preserve"> PAGEREF _Toc189033292 \h </w:instrText>
            </w:r>
            <w:r>
              <w:rPr>
                <w:noProof/>
                <w:webHidden/>
              </w:rPr>
            </w:r>
            <w:r>
              <w:rPr>
                <w:noProof/>
                <w:webHidden/>
              </w:rPr>
              <w:fldChar w:fldCharType="separate"/>
            </w:r>
            <w:r w:rsidR="003C4F36">
              <w:rPr>
                <w:noProof/>
                <w:webHidden/>
              </w:rPr>
              <w:t>18</w:t>
            </w:r>
            <w:r>
              <w:rPr>
                <w:noProof/>
                <w:webHidden/>
              </w:rPr>
              <w:fldChar w:fldCharType="end"/>
            </w:r>
          </w:hyperlink>
        </w:p>
        <w:p w14:paraId="2B7E3029" w14:textId="2749C492" w:rsidR="00AE5958" w:rsidRDefault="00AE5958" w:rsidP="00AE5958">
          <w:pPr>
            <w:pStyle w:val="Spistreci2"/>
            <w:rPr>
              <w:noProof/>
            </w:rPr>
          </w:pPr>
          <w:hyperlink w:anchor="_Toc189033293" w:history="1">
            <w:r w:rsidRPr="00057822">
              <w:rPr>
                <w:rStyle w:val="Hipercze"/>
                <w:rFonts w:ascii="Verdana" w:eastAsia="Calibri" w:hAnsi="Verdana"/>
                <w:b/>
                <w:bCs/>
                <w:noProof/>
              </w:rPr>
              <w:t>XII.</w:t>
            </w:r>
            <w:r>
              <w:rPr>
                <w:noProof/>
              </w:rPr>
              <w:tab/>
            </w:r>
            <w:r w:rsidRPr="00057822">
              <w:rPr>
                <w:rStyle w:val="Hipercze"/>
                <w:rFonts w:ascii="Verdana" w:eastAsia="Calibri" w:hAnsi="Verdana"/>
                <w:b/>
                <w:bCs/>
                <w:noProof/>
              </w:rPr>
              <w:t>Zakres, w jakim jest możliwe uzupełnianie lub poprawianie wniosków o przyznanie pomocy oraz sposób, forma i termin złożenia uzupełnień i poprawek</w:t>
            </w:r>
            <w:r>
              <w:rPr>
                <w:noProof/>
                <w:webHidden/>
              </w:rPr>
              <w:tab/>
            </w:r>
            <w:r>
              <w:rPr>
                <w:noProof/>
                <w:webHidden/>
              </w:rPr>
              <w:fldChar w:fldCharType="begin"/>
            </w:r>
            <w:r>
              <w:rPr>
                <w:noProof/>
                <w:webHidden/>
              </w:rPr>
              <w:instrText xml:space="preserve"> PAGEREF _Toc189033293 \h </w:instrText>
            </w:r>
            <w:r>
              <w:rPr>
                <w:noProof/>
                <w:webHidden/>
              </w:rPr>
            </w:r>
            <w:r>
              <w:rPr>
                <w:noProof/>
                <w:webHidden/>
              </w:rPr>
              <w:fldChar w:fldCharType="separate"/>
            </w:r>
            <w:r w:rsidR="003C4F36">
              <w:rPr>
                <w:noProof/>
                <w:webHidden/>
              </w:rPr>
              <w:t>19</w:t>
            </w:r>
            <w:r>
              <w:rPr>
                <w:noProof/>
                <w:webHidden/>
              </w:rPr>
              <w:fldChar w:fldCharType="end"/>
            </w:r>
          </w:hyperlink>
        </w:p>
        <w:p w14:paraId="230A6765" w14:textId="23D6FB29" w:rsidR="00AE5958" w:rsidRDefault="00AE5958" w:rsidP="00AE5958">
          <w:pPr>
            <w:pStyle w:val="Spistreci2"/>
            <w:rPr>
              <w:noProof/>
            </w:rPr>
          </w:pPr>
          <w:hyperlink w:anchor="_Toc189033294" w:history="1">
            <w:r w:rsidRPr="00057822">
              <w:rPr>
                <w:rStyle w:val="Hipercze"/>
                <w:rFonts w:ascii="Verdana" w:eastAsia="Calibri" w:hAnsi="Verdana"/>
                <w:b/>
                <w:bCs/>
                <w:noProof/>
              </w:rPr>
              <w:t>XIII.</w:t>
            </w:r>
            <w:r>
              <w:rPr>
                <w:noProof/>
              </w:rPr>
              <w:tab/>
            </w:r>
            <w:r w:rsidRPr="00057822">
              <w:rPr>
                <w:rStyle w:val="Hipercze"/>
                <w:rFonts w:ascii="Verdana" w:eastAsia="Calibri" w:hAnsi="Verdana"/>
                <w:b/>
                <w:bCs/>
                <w:noProof/>
              </w:rPr>
              <w:t>Sposób wymiany korespondencji między wnioskodawcą a LGD i zarządem województwa</w:t>
            </w:r>
            <w:r>
              <w:rPr>
                <w:noProof/>
                <w:webHidden/>
              </w:rPr>
              <w:tab/>
            </w:r>
            <w:r>
              <w:rPr>
                <w:noProof/>
                <w:webHidden/>
              </w:rPr>
              <w:fldChar w:fldCharType="begin"/>
            </w:r>
            <w:r>
              <w:rPr>
                <w:noProof/>
                <w:webHidden/>
              </w:rPr>
              <w:instrText xml:space="preserve"> PAGEREF _Toc189033294 \h </w:instrText>
            </w:r>
            <w:r>
              <w:rPr>
                <w:noProof/>
                <w:webHidden/>
              </w:rPr>
            </w:r>
            <w:r>
              <w:rPr>
                <w:noProof/>
                <w:webHidden/>
              </w:rPr>
              <w:fldChar w:fldCharType="separate"/>
            </w:r>
            <w:r w:rsidR="003C4F36">
              <w:rPr>
                <w:noProof/>
                <w:webHidden/>
              </w:rPr>
              <w:t>21</w:t>
            </w:r>
            <w:r>
              <w:rPr>
                <w:noProof/>
                <w:webHidden/>
              </w:rPr>
              <w:fldChar w:fldCharType="end"/>
            </w:r>
          </w:hyperlink>
        </w:p>
        <w:p w14:paraId="612D40A4" w14:textId="60A9F051" w:rsidR="00AE5958" w:rsidRDefault="00AE5958" w:rsidP="00AE5958">
          <w:pPr>
            <w:pStyle w:val="Spistreci2"/>
            <w:rPr>
              <w:noProof/>
            </w:rPr>
          </w:pPr>
          <w:hyperlink w:anchor="_Toc189033295" w:history="1">
            <w:r w:rsidRPr="00057822">
              <w:rPr>
                <w:rStyle w:val="Hipercze"/>
                <w:rFonts w:ascii="Verdana" w:eastAsia="Calibri" w:hAnsi="Verdana"/>
                <w:b/>
                <w:bCs/>
                <w:noProof/>
              </w:rPr>
              <w:t>XIV.</w:t>
            </w:r>
            <w:r>
              <w:rPr>
                <w:noProof/>
              </w:rPr>
              <w:tab/>
            </w:r>
            <w:r w:rsidRPr="00057822">
              <w:rPr>
                <w:rStyle w:val="Hipercze"/>
                <w:rFonts w:ascii="Verdana" w:eastAsia="Calibri" w:hAnsi="Verdana"/>
                <w:b/>
                <w:bCs/>
                <w:noProof/>
              </w:rPr>
              <w:t>Czynności, które powinny zostać dokonane przed udzieleniem wsparcia na wdrażanie LSR, oraz termin ich dokonania</w:t>
            </w:r>
            <w:r>
              <w:rPr>
                <w:noProof/>
                <w:webHidden/>
              </w:rPr>
              <w:tab/>
            </w:r>
            <w:r>
              <w:rPr>
                <w:noProof/>
                <w:webHidden/>
              </w:rPr>
              <w:fldChar w:fldCharType="begin"/>
            </w:r>
            <w:r>
              <w:rPr>
                <w:noProof/>
                <w:webHidden/>
              </w:rPr>
              <w:instrText xml:space="preserve"> PAGEREF _Toc189033295 \h </w:instrText>
            </w:r>
            <w:r>
              <w:rPr>
                <w:noProof/>
                <w:webHidden/>
              </w:rPr>
            </w:r>
            <w:r>
              <w:rPr>
                <w:noProof/>
                <w:webHidden/>
              </w:rPr>
              <w:fldChar w:fldCharType="separate"/>
            </w:r>
            <w:r w:rsidR="003C4F36">
              <w:rPr>
                <w:noProof/>
                <w:webHidden/>
              </w:rPr>
              <w:t>23</w:t>
            </w:r>
            <w:r>
              <w:rPr>
                <w:noProof/>
                <w:webHidden/>
              </w:rPr>
              <w:fldChar w:fldCharType="end"/>
            </w:r>
          </w:hyperlink>
        </w:p>
        <w:p w14:paraId="2015C133" w14:textId="14959888" w:rsidR="00AE5958" w:rsidRDefault="00AE5958" w:rsidP="00AE5958">
          <w:pPr>
            <w:pStyle w:val="Spistreci2"/>
            <w:rPr>
              <w:noProof/>
            </w:rPr>
          </w:pPr>
          <w:hyperlink w:anchor="_Toc189033296" w:history="1">
            <w:r w:rsidRPr="00057822">
              <w:rPr>
                <w:rStyle w:val="Hipercze"/>
                <w:rFonts w:ascii="Verdana" w:eastAsia="Calibri" w:hAnsi="Verdana"/>
                <w:b/>
                <w:bCs/>
                <w:noProof/>
              </w:rPr>
              <w:t>XV.</w:t>
            </w:r>
            <w:r>
              <w:rPr>
                <w:noProof/>
              </w:rPr>
              <w:tab/>
            </w:r>
            <w:r w:rsidRPr="00057822">
              <w:rPr>
                <w:rStyle w:val="Hipercze"/>
                <w:rFonts w:ascii="Verdana" w:eastAsia="Calibri" w:hAnsi="Verdana"/>
                <w:b/>
                <w:bCs/>
                <w:noProof/>
              </w:rPr>
              <w:t>Informacja o miejscu udostępnienia LSR, formularza wniosku o przyznanie pomocy oraz formularza umowy o przyznaniu pomocy</w:t>
            </w:r>
            <w:r>
              <w:rPr>
                <w:noProof/>
                <w:webHidden/>
              </w:rPr>
              <w:tab/>
            </w:r>
            <w:r>
              <w:rPr>
                <w:noProof/>
                <w:webHidden/>
              </w:rPr>
              <w:fldChar w:fldCharType="begin"/>
            </w:r>
            <w:r>
              <w:rPr>
                <w:noProof/>
                <w:webHidden/>
              </w:rPr>
              <w:instrText xml:space="preserve"> PAGEREF _Toc189033296 \h </w:instrText>
            </w:r>
            <w:r>
              <w:rPr>
                <w:noProof/>
                <w:webHidden/>
              </w:rPr>
            </w:r>
            <w:r>
              <w:rPr>
                <w:noProof/>
                <w:webHidden/>
              </w:rPr>
              <w:fldChar w:fldCharType="separate"/>
            </w:r>
            <w:r w:rsidR="003C4F36">
              <w:rPr>
                <w:noProof/>
                <w:webHidden/>
              </w:rPr>
              <w:t>23</w:t>
            </w:r>
            <w:r>
              <w:rPr>
                <w:noProof/>
                <w:webHidden/>
              </w:rPr>
              <w:fldChar w:fldCharType="end"/>
            </w:r>
          </w:hyperlink>
        </w:p>
        <w:p w14:paraId="7DA19166" w14:textId="656F2263" w:rsidR="00AE5958" w:rsidRDefault="00AE5958" w:rsidP="00AE5958">
          <w:pPr>
            <w:pStyle w:val="Spistreci2"/>
            <w:rPr>
              <w:noProof/>
            </w:rPr>
          </w:pPr>
          <w:hyperlink w:anchor="_Toc189033297" w:history="1">
            <w:r w:rsidRPr="00057822">
              <w:rPr>
                <w:rStyle w:val="Hipercze"/>
                <w:rFonts w:ascii="Verdana" w:eastAsia="Calibri" w:hAnsi="Verdana" w:cs="Times New Roman"/>
                <w:b/>
                <w:bCs/>
                <w:noProof/>
              </w:rPr>
              <w:t>XVI.</w:t>
            </w:r>
            <w:r>
              <w:rPr>
                <w:noProof/>
              </w:rPr>
              <w:tab/>
            </w:r>
            <w:r w:rsidRPr="00057822">
              <w:rPr>
                <w:rStyle w:val="Hipercze"/>
                <w:rFonts w:ascii="Verdana" w:eastAsia="Calibri" w:hAnsi="Verdana"/>
                <w:b/>
                <w:bCs/>
                <w:noProof/>
              </w:rPr>
              <w:t>Informacja o środkach zaskarżenia przysługujących wnioskodawcy oraz podmiot właściwy do ich rozpatrzenia</w:t>
            </w:r>
            <w:r>
              <w:rPr>
                <w:noProof/>
                <w:webHidden/>
              </w:rPr>
              <w:tab/>
            </w:r>
            <w:r>
              <w:rPr>
                <w:noProof/>
                <w:webHidden/>
              </w:rPr>
              <w:fldChar w:fldCharType="begin"/>
            </w:r>
            <w:r>
              <w:rPr>
                <w:noProof/>
                <w:webHidden/>
              </w:rPr>
              <w:instrText xml:space="preserve"> PAGEREF _Toc189033297 \h </w:instrText>
            </w:r>
            <w:r>
              <w:rPr>
                <w:noProof/>
                <w:webHidden/>
              </w:rPr>
            </w:r>
            <w:r>
              <w:rPr>
                <w:noProof/>
                <w:webHidden/>
              </w:rPr>
              <w:fldChar w:fldCharType="separate"/>
            </w:r>
            <w:r w:rsidR="003C4F36">
              <w:rPr>
                <w:noProof/>
                <w:webHidden/>
              </w:rPr>
              <w:t>24</w:t>
            </w:r>
            <w:r>
              <w:rPr>
                <w:noProof/>
                <w:webHidden/>
              </w:rPr>
              <w:fldChar w:fldCharType="end"/>
            </w:r>
          </w:hyperlink>
        </w:p>
        <w:p w14:paraId="3A53E805" w14:textId="22168CE7" w:rsidR="00AE5958" w:rsidRDefault="00AE5958" w:rsidP="00AE5958">
          <w:pPr>
            <w:pStyle w:val="Spistreci2"/>
            <w:rPr>
              <w:noProof/>
            </w:rPr>
          </w:pPr>
          <w:hyperlink w:anchor="_Toc189033298" w:history="1">
            <w:r w:rsidRPr="00057822">
              <w:rPr>
                <w:rStyle w:val="Hipercze"/>
                <w:rFonts w:ascii="Verdana" w:eastAsia="Calibri" w:hAnsi="Verdana"/>
                <w:b/>
                <w:bCs/>
                <w:noProof/>
              </w:rPr>
              <w:t>XVII.</w:t>
            </w:r>
            <w:r>
              <w:rPr>
                <w:noProof/>
              </w:rPr>
              <w:tab/>
            </w:r>
            <w:r w:rsidRPr="00057822">
              <w:rPr>
                <w:rStyle w:val="Hipercze"/>
                <w:rFonts w:ascii="Verdana" w:eastAsia="Calibri" w:hAnsi="Verdana"/>
                <w:b/>
                <w:bCs/>
                <w:noProof/>
              </w:rPr>
              <w:t>Postanowienia końcowe</w:t>
            </w:r>
            <w:r>
              <w:rPr>
                <w:noProof/>
                <w:webHidden/>
              </w:rPr>
              <w:tab/>
            </w:r>
            <w:r>
              <w:rPr>
                <w:noProof/>
                <w:webHidden/>
              </w:rPr>
              <w:fldChar w:fldCharType="begin"/>
            </w:r>
            <w:r>
              <w:rPr>
                <w:noProof/>
                <w:webHidden/>
              </w:rPr>
              <w:instrText xml:space="preserve"> PAGEREF _Toc189033298 \h </w:instrText>
            </w:r>
            <w:r>
              <w:rPr>
                <w:noProof/>
                <w:webHidden/>
              </w:rPr>
            </w:r>
            <w:r>
              <w:rPr>
                <w:noProof/>
                <w:webHidden/>
              </w:rPr>
              <w:fldChar w:fldCharType="separate"/>
            </w:r>
            <w:r w:rsidR="003C4F36">
              <w:rPr>
                <w:noProof/>
                <w:webHidden/>
              </w:rPr>
              <w:t>24</w:t>
            </w:r>
            <w:r>
              <w:rPr>
                <w:noProof/>
                <w:webHidden/>
              </w:rPr>
              <w:fldChar w:fldCharType="end"/>
            </w:r>
          </w:hyperlink>
        </w:p>
        <w:p w14:paraId="0C38FABE" w14:textId="0249540E" w:rsidR="00AE5958" w:rsidRDefault="00AE5958">
          <w:r>
            <w:rPr>
              <w:b/>
              <w:bCs/>
            </w:rPr>
            <w:fldChar w:fldCharType="end"/>
          </w:r>
        </w:p>
      </w:sdtContent>
    </w:sdt>
    <w:p w14:paraId="110890F0" w14:textId="578A93AF" w:rsidR="001A080F" w:rsidRDefault="001A080F">
      <w:pPr>
        <w:rPr>
          <w:rFonts w:ascii="Verdana" w:eastAsia="Times New Roman" w:hAnsi="Verdana" w:cs="Times New Roman"/>
          <w:lang w:eastAsia="pl-PL"/>
        </w:rPr>
      </w:pPr>
      <w:r>
        <w:rPr>
          <w:rFonts w:ascii="Verdana" w:eastAsia="Times New Roman" w:hAnsi="Verdana" w:cs="Times New Roman"/>
          <w:lang w:eastAsia="pl-PL"/>
        </w:rPr>
        <w:br w:type="page"/>
      </w:r>
    </w:p>
    <w:p w14:paraId="63698CCC" w14:textId="58E0DB24" w:rsidR="000D7BDD" w:rsidRPr="003813FD" w:rsidRDefault="000D2E29" w:rsidP="003813FD">
      <w:pPr>
        <w:pStyle w:val="Nagwek2"/>
        <w:numPr>
          <w:ilvl w:val="0"/>
          <w:numId w:val="108"/>
        </w:numPr>
        <w:shd w:val="clear" w:color="auto" w:fill="B4C6E7" w:themeFill="accent5" w:themeFillTint="66"/>
        <w:spacing w:after="120"/>
        <w:ind w:left="1134" w:hanging="567"/>
        <w:rPr>
          <w:rFonts w:ascii="Verdana" w:eastAsia="Times New Roman" w:hAnsi="Verdana"/>
          <w:b/>
          <w:bCs/>
          <w:color w:val="2F5496" w:themeColor="accent5" w:themeShade="BF"/>
          <w:lang w:eastAsia="pl-PL"/>
        </w:rPr>
      </w:pPr>
      <w:bookmarkStart w:id="1" w:name="_Toc189033277"/>
      <w:bookmarkStart w:id="2" w:name="_Hlk188604036"/>
      <w:r w:rsidRPr="003813FD">
        <w:rPr>
          <w:rFonts w:ascii="Verdana" w:eastAsia="Times New Roman" w:hAnsi="Verdana"/>
          <w:b/>
          <w:bCs/>
          <w:color w:val="2F5496" w:themeColor="accent5" w:themeShade="BF"/>
          <w:lang w:eastAsia="pl-PL"/>
        </w:rPr>
        <w:lastRenderedPageBreak/>
        <w:t>Podstawy prawne i inne dokumenty</w:t>
      </w:r>
      <w:bookmarkEnd w:id="1"/>
    </w:p>
    <w:bookmarkEnd w:id="2"/>
    <w:p w14:paraId="0B756842" w14:textId="3570E94B" w:rsidR="000D7BDD" w:rsidRPr="000D7BDD" w:rsidRDefault="000D2E29" w:rsidP="00700823">
      <w:pPr>
        <w:numPr>
          <w:ilvl w:val="0"/>
          <w:numId w:val="41"/>
        </w:numPr>
        <w:spacing w:after="120"/>
        <w:ind w:left="567" w:hanging="567"/>
        <w:jc w:val="both"/>
        <w:rPr>
          <w:rFonts w:ascii="Verdana" w:eastAsia="Times New Roman" w:hAnsi="Verdana" w:cs="Times New Roman"/>
          <w:lang w:eastAsia="pl-PL"/>
        </w:rPr>
      </w:pPr>
      <w:r>
        <w:rPr>
          <w:rFonts w:ascii="Verdana" w:eastAsia="Times New Roman" w:hAnsi="Verdana" w:cs="Times New Roman"/>
          <w:lang w:eastAsia="pl-PL"/>
        </w:rPr>
        <w:t>ustawa PS WPR - u</w:t>
      </w:r>
      <w:r w:rsidR="000D7BDD" w:rsidRPr="000D7BDD">
        <w:rPr>
          <w:rFonts w:ascii="Verdana" w:eastAsia="Times New Roman" w:hAnsi="Verdana" w:cs="Times New Roman"/>
          <w:lang w:eastAsia="pl-PL"/>
        </w:rPr>
        <w:t xml:space="preserve">stawa z dnia 8 lutego 2023 r. o Planie Strategicznym dla Wspólnej Polityki Rolnej na lata 2023-2027 </w:t>
      </w:r>
      <w:r w:rsidR="000D7BDD" w:rsidRPr="00612A82">
        <w:rPr>
          <w:rFonts w:ascii="Verdana" w:eastAsia="Times New Roman" w:hAnsi="Verdana" w:cs="Times New Roman"/>
          <w:lang w:eastAsia="pl-PL"/>
        </w:rPr>
        <w:t xml:space="preserve">(Dz.U. z 2024 r. poz. </w:t>
      </w:r>
      <w:r w:rsidR="00612A82" w:rsidRPr="00612A82">
        <w:rPr>
          <w:rFonts w:ascii="Verdana" w:eastAsia="Times New Roman" w:hAnsi="Verdana" w:cs="Times New Roman"/>
          <w:lang w:eastAsia="pl-PL"/>
        </w:rPr>
        <w:t>1741</w:t>
      </w:r>
      <w:r w:rsidR="000D7BDD" w:rsidRPr="00612A82">
        <w:rPr>
          <w:rFonts w:ascii="Verdana" w:eastAsia="Times New Roman" w:hAnsi="Verdana" w:cs="Times New Roman"/>
          <w:lang w:eastAsia="pl-PL"/>
        </w:rPr>
        <w:t>)</w:t>
      </w:r>
      <w:r w:rsidRPr="00612A82">
        <w:rPr>
          <w:rFonts w:ascii="Verdana" w:eastAsia="Times New Roman" w:hAnsi="Verdana" w:cs="Times New Roman"/>
          <w:lang w:eastAsia="pl-PL"/>
        </w:rPr>
        <w:t>;</w:t>
      </w:r>
    </w:p>
    <w:p w14:paraId="322D6898" w14:textId="66BAEA10" w:rsidR="000D7BDD" w:rsidRDefault="000D2E29" w:rsidP="00700823">
      <w:pPr>
        <w:numPr>
          <w:ilvl w:val="0"/>
          <w:numId w:val="41"/>
        </w:numPr>
        <w:spacing w:after="120"/>
        <w:ind w:left="567" w:hanging="567"/>
        <w:jc w:val="both"/>
        <w:rPr>
          <w:rFonts w:ascii="Verdana" w:eastAsia="Times New Roman" w:hAnsi="Verdana" w:cs="Times New Roman"/>
          <w:lang w:eastAsia="pl-PL"/>
        </w:rPr>
      </w:pPr>
      <w:r>
        <w:rPr>
          <w:rFonts w:ascii="Verdana" w:eastAsia="Times New Roman" w:hAnsi="Verdana" w:cs="Times New Roman"/>
          <w:lang w:eastAsia="pl-PL"/>
        </w:rPr>
        <w:t>ustawa RLKS - u</w:t>
      </w:r>
      <w:r w:rsidR="000D7BDD" w:rsidRPr="000D7BDD">
        <w:rPr>
          <w:rFonts w:ascii="Verdana" w:eastAsia="Times New Roman" w:hAnsi="Verdana" w:cs="Times New Roman"/>
          <w:lang w:eastAsia="pl-PL"/>
        </w:rPr>
        <w:t>stawa z dnia 20 lutego 2015 r. o rozwoju lokalnym z</w:t>
      </w:r>
      <w:r w:rsidR="00BF1BDA">
        <w:rPr>
          <w:rFonts w:ascii="Verdana" w:eastAsia="Times New Roman" w:hAnsi="Verdana" w:cs="Times New Roman"/>
          <w:lang w:eastAsia="pl-PL"/>
        </w:rPr>
        <w:t xml:space="preserve"> </w:t>
      </w:r>
      <w:r w:rsidR="000D7BDD" w:rsidRPr="000D7BDD">
        <w:rPr>
          <w:rFonts w:ascii="Verdana" w:eastAsia="Times New Roman" w:hAnsi="Verdana" w:cs="Times New Roman"/>
          <w:lang w:eastAsia="pl-PL"/>
        </w:rPr>
        <w:t>udziałem lokalnej społeczności (Dz.U. z 20</w:t>
      </w:r>
      <w:r w:rsidR="002216C2">
        <w:rPr>
          <w:rFonts w:ascii="Verdana" w:eastAsia="Times New Roman" w:hAnsi="Verdana" w:cs="Times New Roman"/>
          <w:lang w:eastAsia="pl-PL"/>
        </w:rPr>
        <w:t>25</w:t>
      </w:r>
      <w:r w:rsidR="000D7BDD" w:rsidRPr="000D7BDD">
        <w:rPr>
          <w:rFonts w:ascii="Verdana" w:eastAsia="Times New Roman" w:hAnsi="Verdana" w:cs="Times New Roman"/>
          <w:lang w:eastAsia="pl-PL"/>
        </w:rPr>
        <w:t xml:space="preserve"> r. poz. </w:t>
      </w:r>
      <w:r w:rsidR="002216C2">
        <w:rPr>
          <w:rFonts w:ascii="Verdana" w:eastAsia="Times New Roman" w:hAnsi="Verdana" w:cs="Times New Roman"/>
          <w:lang w:eastAsia="pl-PL"/>
        </w:rPr>
        <w:t>182</w:t>
      </w:r>
      <w:r w:rsidR="000D7BDD" w:rsidRPr="000D7BDD">
        <w:rPr>
          <w:rFonts w:ascii="Verdana" w:eastAsia="Times New Roman" w:hAnsi="Verdana" w:cs="Times New Roman"/>
          <w:lang w:eastAsia="pl-PL"/>
        </w:rPr>
        <w:t>)</w:t>
      </w:r>
      <w:r>
        <w:rPr>
          <w:rFonts w:ascii="Verdana" w:eastAsia="Times New Roman" w:hAnsi="Verdana" w:cs="Times New Roman"/>
          <w:lang w:eastAsia="pl-PL"/>
        </w:rPr>
        <w:t>;</w:t>
      </w:r>
    </w:p>
    <w:p w14:paraId="198F847D" w14:textId="22688FBD" w:rsidR="00C96F8A" w:rsidRPr="00C96F8A" w:rsidRDefault="00C96F8A" w:rsidP="00B2013F">
      <w:pPr>
        <w:pStyle w:val="Akapitzlist"/>
        <w:numPr>
          <w:ilvl w:val="0"/>
          <w:numId w:val="41"/>
        </w:numPr>
        <w:spacing w:after="120"/>
        <w:ind w:left="567" w:hanging="567"/>
        <w:jc w:val="both"/>
        <w:rPr>
          <w:rFonts w:ascii="Verdana" w:eastAsia="Times New Roman" w:hAnsi="Verdana" w:cs="Times New Roman"/>
          <w:lang w:eastAsia="pl-PL"/>
        </w:rPr>
      </w:pPr>
      <w:r w:rsidRPr="00C96F8A">
        <w:rPr>
          <w:rFonts w:ascii="Verdana" w:eastAsia="Times New Roman" w:hAnsi="Verdana" w:cs="Times New Roman"/>
          <w:lang w:eastAsia="pl-PL"/>
        </w:rPr>
        <w:t>prawo przedsiębiorców - Ustawa z dnia 6 marca 2018 r. Prawo przedsiębiorców (Dz.U. z 2024 r. poz. 236);</w:t>
      </w:r>
    </w:p>
    <w:p w14:paraId="729CF19A" w14:textId="2A6E7F29" w:rsidR="000D7BDD" w:rsidRPr="000D7BDD" w:rsidRDefault="00E13A0F" w:rsidP="00700823">
      <w:pPr>
        <w:numPr>
          <w:ilvl w:val="0"/>
          <w:numId w:val="41"/>
        </w:numPr>
        <w:spacing w:after="120"/>
        <w:ind w:left="567" w:hanging="567"/>
        <w:jc w:val="both"/>
        <w:rPr>
          <w:rFonts w:ascii="Verdana" w:eastAsia="Times New Roman" w:hAnsi="Verdana" w:cs="Times New Roman"/>
          <w:lang w:eastAsia="pl-PL"/>
        </w:rPr>
      </w:pPr>
      <w:r>
        <w:rPr>
          <w:rFonts w:ascii="Verdana" w:eastAsia="Times New Roman" w:hAnsi="Verdana" w:cs="Times New Roman"/>
          <w:lang w:eastAsia="pl-PL"/>
        </w:rPr>
        <w:t>Kpa - u</w:t>
      </w:r>
      <w:r w:rsidR="000D7BDD" w:rsidRPr="000D7BDD">
        <w:rPr>
          <w:rFonts w:ascii="Verdana" w:eastAsia="Times New Roman" w:hAnsi="Verdana" w:cs="Times New Roman"/>
          <w:lang w:eastAsia="pl-PL"/>
        </w:rPr>
        <w:t>stawa z dnia 14 czerwca 1960 r. – Kodeks postępowania administracyjnego (Dz.U. z 2024 r. poz. 572)</w:t>
      </w:r>
      <w:r w:rsidR="00F17D97">
        <w:rPr>
          <w:rFonts w:ascii="Verdana" w:eastAsia="Times New Roman" w:hAnsi="Verdana" w:cs="Times New Roman"/>
          <w:lang w:eastAsia="pl-PL"/>
        </w:rPr>
        <w:t>;</w:t>
      </w:r>
    </w:p>
    <w:p w14:paraId="09ED8B6C" w14:textId="318CAFA7" w:rsidR="000D7BDD" w:rsidRPr="000D7BDD" w:rsidRDefault="00F17D97" w:rsidP="00700823">
      <w:pPr>
        <w:numPr>
          <w:ilvl w:val="0"/>
          <w:numId w:val="41"/>
        </w:numPr>
        <w:spacing w:after="120"/>
        <w:ind w:left="567" w:hanging="567"/>
        <w:jc w:val="both"/>
        <w:rPr>
          <w:rFonts w:ascii="Verdana" w:eastAsia="Times New Roman" w:hAnsi="Verdana" w:cs="Times New Roman"/>
          <w:lang w:eastAsia="pl-PL"/>
        </w:rPr>
      </w:pPr>
      <w:r>
        <w:rPr>
          <w:rFonts w:ascii="Verdana" w:eastAsia="Times New Roman" w:hAnsi="Verdana" w:cs="Times New Roman"/>
          <w:lang w:eastAsia="pl-PL"/>
        </w:rPr>
        <w:t>Kc - u</w:t>
      </w:r>
      <w:r w:rsidR="000D7BDD" w:rsidRPr="000D7BDD">
        <w:rPr>
          <w:rFonts w:ascii="Verdana" w:eastAsia="Times New Roman" w:hAnsi="Verdana" w:cs="Times New Roman"/>
          <w:lang w:eastAsia="pl-PL"/>
        </w:rPr>
        <w:t>stawa z dnia 23 kwietnia 1964 r. – Kodeks cywilny (Dz.U. z 2024 r. poz. 1061 i 1237)</w:t>
      </w:r>
      <w:r>
        <w:rPr>
          <w:rFonts w:ascii="Verdana" w:eastAsia="Times New Roman" w:hAnsi="Verdana" w:cs="Times New Roman"/>
          <w:lang w:eastAsia="pl-PL"/>
        </w:rPr>
        <w:t>;</w:t>
      </w:r>
    </w:p>
    <w:p w14:paraId="790A660E" w14:textId="076D8D64" w:rsidR="000D7BDD" w:rsidRPr="000D7BDD" w:rsidRDefault="00766316" w:rsidP="00700823">
      <w:pPr>
        <w:numPr>
          <w:ilvl w:val="0"/>
          <w:numId w:val="41"/>
        </w:numPr>
        <w:spacing w:after="120"/>
        <w:ind w:left="567" w:hanging="567"/>
        <w:jc w:val="both"/>
        <w:rPr>
          <w:rFonts w:ascii="Verdana" w:eastAsia="Times New Roman" w:hAnsi="Verdana" w:cs="Times New Roman"/>
          <w:lang w:eastAsia="pl-PL"/>
        </w:rPr>
      </w:pPr>
      <w:r>
        <w:rPr>
          <w:rFonts w:ascii="Verdana" w:eastAsia="Times New Roman" w:hAnsi="Verdana" w:cs="Times New Roman"/>
          <w:lang w:eastAsia="pl-PL"/>
        </w:rPr>
        <w:t>u</w:t>
      </w:r>
      <w:r w:rsidR="00F17D97">
        <w:rPr>
          <w:rFonts w:ascii="Verdana" w:eastAsia="Times New Roman" w:hAnsi="Verdana" w:cs="Times New Roman"/>
          <w:lang w:eastAsia="pl-PL"/>
        </w:rPr>
        <w:t>stawa PPSA - u</w:t>
      </w:r>
      <w:r w:rsidR="000D7BDD" w:rsidRPr="000D7BDD">
        <w:rPr>
          <w:rFonts w:ascii="Verdana" w:eastAsia="Times New Roman" w:hAnsi="Verdana" w:cs="Times New Roman"/>
          <w:lang w:eastAsia="pl-PL"/>
        </w:rPr>
        <w:t>stawa z dnia 30 sierpnia 2002 Prawo postępowania przed sądami administracyjnymi (Dz.U. z 2023 r. poz. 935)</w:t>
      </w:r>
      <w:r w:rsidR="00F17D97">
        <w:rPr>
          <w:rFonts w:ascii="Verdana" w:eastAsia="Times New Roman" w:hAnsi="Verdana" w:cs="Times New Roman"/>
          <w:lang w:eastAsia="pl-PL"/>
        </w:rPr>
        <w:t>;</w:t>
      </w:r>
    </w:p>
    <w:p w14:paraId="1EFA0D4A" w14:textId="7BD4DB89" w:rsidR="000D7BDD" w:rsidRPr="000D7BDD" w:rsidRDefault="00766316" w:rsidP="00700823">
      <w:pPr>
        <w:numPr>
          <w:ilvl w:val="0"/>
          <w:numId w:val="41"/>
        </w:numPr>
        <w:spacing w:after="120"/>
        <w:ind w:left="567" w:hanging="567"/>
        <w:jc w:val="both"/>
        <w:rPr>
          <w:rFonts w:ascii="Verdana" w:eastAsia="Times New Roman" w:hAnsi="Verdana" w:cs="Times New Roman"/>
          <w:lang w:eastAsia="pl-PL"/>
        </w:rPr>
      </w:pPr>
      <w:r>
        <w:rPr>
          <w:rFonts w:ascii="Verdana" w:eastAsia="Times New Roman" w:hAnsi="Verdana" w:cs="Times New Roman"/>
          <w:lang w:eastAsia="pl-PL"/>
        </w:rPr>
        <w:t>u</w:t>
      </w:r>
      <w:r w:rsidR="00F17D97">
        <w:rPr>
          <w:rFonts w:ascii="Verdana" w:eastAsia="Times New Roman" w:hAnsi="Verdana" w:cs="Times New Roman"/>
          <w:lang w:eastAsia="pl-PL"/>
        </w:rPr>
        <w:t>stawa FP - u</w:t>
      </w:r>
      <w:r w:rsidR="000D7BDD" w:rsidRPr="000D7BDD">
        <w:rPr>
          <w:rFonts w:ascii="Verdana" w:eastAsia="Times New Roman" w:hAnsi="Verdana" w:cs="Times New Roman"/>
          <w:lang w:eastAsia="pl-PL"/>
        </w:rPr>
        <w:t>stawa z dnia 8 lutego 2009 r. o finansach publicznych (Dz.U. z</w:t>
      </w:r>
      <w:r w:rsidR="00F17D97">
        <w:rPr>
          <w:rFonts w:ascii="Verdana" w:eastAsia="Times New Roman" w:hAnsi="Verdana" w:cs="Times New Roman"/>
          <w:lang w:eastAsia="pl-PL"/>
        </w:rPr>
        <w:t> </w:t>
      </w:r>
      <w:r w:rsidR="000D7BDD" w:rsidRPr="000D7BDD">
        <w:rPr>
          <w:rFonts w:ascii="Verdana" w:eastAsia="Times New Roman" w:hAnsi="Verdana" w:cs="Times New Roman"/>
          <w:lang w:eastAsia="pl-PL"/>
        </w:rPr>
        <w:t>2024 r. poz. 1530, z późn. zm.)</w:t>
      </w:r>
      <w:r w:rsidR="00F17D97">
        <w:rPr>
          <w:rFonts w:ascii="Verdana" w:eastAsia="Times New Roman" w:hAnsi="Verdana" w:cs="Times New Roman"/>
          <w:lang w:eastAsia="pl-PL"/>
        </w:rPr>
        <w:t>;</w:t>
      </w:r>
    </w:p>
    <w:p w14:paraId="79DCA06D" w14:textId="34CBE51F" w:rsidR="000D7BDD" w:rsidRPr="000D7BDD" w:rsidRDefault="00766316" w:rsidP="00700823">
      <w:pPr>
        <w:numPr>
          <w:ilvl w:val="0"/>
          <w:numId w:val="41"/>
        </w:numPr>
        <w:spacing w:after="120"/>
        <w:ind w:left="567" w:hanging="567"/>
        <w:jc w:val="both"/>
        <w:rPr>
          <w:rFonts w:ascii="Verdana" w:eastAsia="Times New Roman" w:hAnsi="Verdana" w:cs="Times New Roman"/>
          <w:lang w:eastAsia="pl-PL"/>
        </w:rPr>
      </w:pPr>
      <w:r>
        <w:rPr>
          <w:rFonts w:ascii="Verdana" w:eastAsia="Times New Roman" w:hAnsi="Verdana" w:cs="Times New Roman"/>
          <w:lang w:eastAsia="pl-PL"/>
        </w:rPr>
        <w:t>u</w:t>
      </w:r>
      <w:r w:rsidR="00F17D97">
        <w:rPr>
          <w:rFonts w:ascii="Verdana" w:eastAsia="Times New Roman" w:hAnsi="Verdana" w:cs="Times New Roman"/>
          <w:lang w:eastAsia="pl-PL"/>
        </w:rPr>
        <w:t>stawa o ARiMR - u</w:t>
      </w:r>
      <w:r w:rsidR="000D7BDD" w:rsidRPr="000D7BDD">
        <w:rPr>
          <w:rFonts w:ascii="Verdana" w:eastAsia="Times New Roman" w:hAnsi="Verdana" w:cs="Times New Roman"/>
          <w:lang w:eastAsia="pl-PL"/>
        </w:rPr>
        <w:t>stawa z dnia 9 maja 2008 r. o Agencji Restrukturyzacji i</w:t>
      </w:r>
      <w:r w:rsidR="00F17D97">
        <w:rPr>
          <w:rFonts w:ascii="Verdana" w:eastAsia="Times New Roman" w:hAnsi="Verdana" w:cs="Times New Roman"/>
          <w:lang w:eastAsia="pl-PL"/>
        </w:rPr>
        <w:t> </w:t>
      </w:r>
      <w:r w:rsidR="000D7BDD" w:rsidRPr="000D7BDD">
        <w:rPr>
          <w:rFonts w:ascii="Verdana" w:eastAsia="Times New Roman" w:hAnsi="Verdana" w:cs="Times New Roman"/>
          <w:lang w:eastAsia="pl-PL"/>
        </w:rPr>
        <w:t>Modernizacji Rolnictwa (Dz.U. z 2023 r. poz. 1199)</w:t>
      </w:r>
      <w:r w:rsidR="00F17D97">
        <w:rPr>
          <w:rFonts w:ascii="Verdana" w:eastAsia="Times New Roman" w:hAnsi="Verdana" w:cs="Times New Roman"/>
          <w:lang w:eastAsia="pl-PL"/>
        </w:rPr>
        <w:t>;</w:t>
      </w:r>
    </w:p>
    <w:p w14:paraId="129EFAD1" w14:textId="009150C9" w:rsidR="000D7BDD" w:rsidRPr="000D7BDD" w:rsidRDefault="00F17D97"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0D7BDD">
        <w:rPr>
          <w:rFonts w:ascii="Verdana" w:eastAsia="Times New Roman" w:hAnsi="Verdana" w:cs="Times New Roman"/>
          <w:lang w:eastAsia="pl-PL"/>
        </w:rPr>
        <w:t>rozporządzenie ws</w:t>
      </w:r>
      <w:r>
        <w:rPr>
          <w:rFonts w:ascii="Verdana" w:eastAsia="Times New Roman" w:hAnsi="Verdana" w:cs="Times New Roman"/>
          <w:lang w:eastAsia="pl-PL"/>
        </w:rPr>
        <w:t>.</w:t>
      </w:r>
      <w:r w:rsidRPr="000D7BDD">
        <w:rPr>
          <w:rFonts w:ascii="Verdana" w:eastAsia="Times New Roman" w:hAnsi="Verdana" w:cs="Times New Roman"/>
          <w:lang w:eastAsia="pl-PL"/>
        </w:rPr>
        <w:t xml:space="preserve"> loginu i kodu dostępu</w:t>
      </w:r>
      <w:r>
        <w:rPr>
          <w:rFonts w:ascii="Verdana" w:eastAsia="Times New Roman" w:hAnsi="Verdana" w:cs="Times New Roman"/>
          <w:lang w:eastAsia="pl-PL"/>
        </w:rPr>
        <w:t xml:space="preserve"> - r</w:t>
      </w:r>
      <w:r w:rsidR="000D7BDD" w:rsidRPr="000D7BDD">
        <w:rPr>
          <w:rFonts w:ascii="Verdana" w:eastAsia="Times New Roman" w:hAnsi="Verdana" w:cs="Times New Roman"/>
          <w:lang w:eastAsia="pl-PL"/>
        </w:rPr>
        <w:t>ozporządzenie Ministra Rolnictwa i Rozwoju Wsi z dnia 10 marca 2023 r. w sprawie szczegółowych wymagań dotyczących loginu i kodu dostępu do systemu teleinformatycznego Agencji Restrukturyzacji i Modernizacji Rolnictwa (Dz.U. z 2023 r. poz. 480)</w:t>
      </w:r>
      <w:r>
        <w:rPr>
          <w:rFonts w:ascii="Verdana" w:eastAsia="Times New Roman" w:hAnsi="Verdana" w:cs="Times New Roman"/>
          <w:lang w:eastAsia="pl-PL"/>
        </w:rPr>
        <w:t>;</w:t>
      </w:r>
    </w:p>
    <w:p w14:paraId="7808CFC1" w14:textId="32C148E8" w:rsidR="000D7BDD" w:rsidRPr="000D7BDD" w:rsidRDefault="00F17D97"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0D7BDD">
        <w:rPr>
          <w:rFonts w:ascii="Verdana" w:eastAsia="Times New Roman" w:hAnsi="Verdana" w:cs="Times New Roman"/>
          <w:lang w:eastAsia="pl-PL"/>
        </w:rPr>
        <w:t>rozporządzenie 2021/1060</w:t>
      </w:r>
      <w:r>
        <w:rPr>
          <w:rFonts w:ascii="Verdana" w:eastAsia="Times New Roman" w:hAnsi="Verdana" w:cs="Times New Roman"/>
          <w:lang w:eastAsia="pl-PL"/>
        </w:rPr>
        <w:t xml:space="preserve"> - r</w:t>
      </w:r>
      <w:r w:rsidR="000D7BDD" w:rsidRPr="000D7BDD">
        <w:rPr>
          <w:rFonts w:ascii="Verdana" w:eastAsia="Times New Roman" w:hAnsi="Verdana" w:cs="Times New Roman"/>
          <w:lang w:eastAsia="pl-PL"/>
        </w:rPr>
        <w:t>ozporządzenie Parlamentu Europejskiego i Rady (UE) 2021/1060 z dnia 14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potrzeby Funduszu Azylu, Migracji i Integracji, Funduszu Bezpieczeństwa Wewnętrznego i Instrumentu Wsparcia Finansowego na rzecz Zarządzania Granicami i Polityki Wizowej (Dz. Urz. UE L 231 z 30.06.2021, str. 159, z późn. zm.)</w:t>
      </w:r>
      <w:r w:rsidR="00E12528">
        <w:rPr>
          <w:rFonts w:ascii="Verdana" w:eastAsia="Times New Roman" w:hAnsi="Verdana" w:cs="Times New Roman"/>
          <w:lang w:eastAsia="pl-PL"/>
        </w:rPr>
        <w:t>;</w:t>
      </w:r>
    </w:p>
    <w:p w14:paraId="05172949" w14:textId="0A5081CE" w:rsidR="000D7BDD" w:rsidRPr="000D7BDD" w:rsidRDefault="00E12528"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0D7BDD">
        <w:rPr>
          <w:rFonts w:ascii="Verdana" w:eastAsia="Times New Roman" w:hAnsi="Verdana" w:cs="Times New Roman"/>
          <w:lang w:eastAsia="pl-PL"/>
        </w:rPr>
        <w:t>rozporządzenie 2021/2115</w:t>
      </w:r>
      <w:r>
        <w:rPr>
          <w:rFonts w:ascii="Verdana" w:eastAsia="Times New Roman" w:hAnsi="Verdana" w:cs="Times New Roman"/>
          <w:lang w:eastAsia="pl-PL"/>
        </w:rPr>
        <w:t xml:space="preserve"> - r</w:t>
      </w:r>
      <w:r w:rsidR="000D7BDD" w:rsidRPr="000D7BDD">
        <w:rPr>
          <w:rFonts w:ascii="Verdana" w:eastAsia="Times New Roman" w:hAnsi="Verdana" w:cs="Times New Roman"/>
          <w:lang w:eastAsia="pl-PL"/>
        </w:rPr>
        <w:t>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 Urz. UE L 435 z 06.12.2021, str. 1, z późn. zm.)</w:t>
      </w:r>
      <w:r>
        <w:rPr>
          <w:rFonts w:ascii="Verdana" w:eastAsia="Times New Roman" w:hAnsi="Verdana" w:cs="Times New Roman"/>
          <w:lang w:eastAsia="pl-PL"/>
        </w:rPr>
        <w:t>;</w:t>
      </w:r>
    </w:p>
    <w:p w14:paraId="649786E5" w14:textId="10A033D5" w:rsidR="000D7BDD" w:rsidRPr="000D7BDD" w:rsidRDefault="00E12528"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0D7BDD">
        <w:rPr>
          <w:rFonts w:ascii="Verdana" w:eastAsia="Times New Roman" w:hAnsi="Verdana" w:cs="Times New Roman"/>
          <w:lang w:eastAsia="pl-PL"/>
        </w:rPr>
        <w:t>rozporządzenie 2021/2116</w:t>
      </w:r>
      <w:r>
        <w:rPr>
          <w:rFonts w:ascii="Verdana" w:eastAsia="Times New Roman" w:hAnsi="Verdana" w:cs="Times New Roman"/>
          <w:lang w:eastAsia="pl-PL"/>
        </w:rPr>
        <w:t xml:space="preserve"> - r</w:t>
      </w:r>
      <w:r w:rsidR="000D7BDD" w:rsidRPr="000D7BDD">
        <w:rPr>
          <w:rFonts w:ascii="Verdana" w:eastAsia="Times New Roman" w:hAnsi="Verdana" w:cs="Times New Roman"/>
          <w:lang w:eastAsia="pl-PL"/>
        </w:rPr>
        <w:t>ozporządzenie Parlamentu Europejskiego i Rady (UE) 2021/2116 z dnia 2 grudnia 2021 r. w sprawie finansowania wspólnej polityki rolnej, zarządzania nią i monitorowania jej oraz uchylenia rozporządzenia (UE) nr 1306/2013 (Dz.U. L 435 z 6.12.2021, s. 187)</w:t>
      </w:r>
      <w:r>
        <w:rPr>
          <w:rFonts w:ascii="Verdana" w:eastAsia="Times New Roman" w:hAnsi="Verdana" w:cs="Times New Roman"/>
          <w:lang w:eastAsia="pl-PL"/>
        </w:rPr>
        <w:t>;</w:t>
      </w:r>
    </w:p>
    <w:p w14:paraId="241EF3EF" w14:textId="7C082DCB" w:rsidR="000D7BDD" w:rsidRPr="000D7BDD" w:rsidRDefault="00E12528" w:rsidP="00700823">
      <w:pPr>
        <w:numPr>
          <w:ilvl w:val="0"/>
          <w:numId w:val="41"/>
        </w:numPr>
        <w:tabs>
          <w:tab w:val="left" w:pos="567"/>
        </w:tabs>
        <w:spacing w:after="120"/>
        <w:ind w:left="567" w:hanging="567"/>
        <w:jc w:val="both"/>
        <w:rPr>
          <w:rFonts w:ascii="Verdana" w:eastAsia="Times New Roman" w:hAnsi="Verdana" w:cs="Times New Roman"/>
          <w:lang w:eastAsia="pl-PL"/>
        </w:rPr>
      </w:pPr>
      <w:r>
        <w:rPr>
          <w:rFonts w:ascii="Verdana" w:eastAsia="Times New Roman" w:hAnsi="Verdana" w:cs="Times New Roman"/>
          <w:lang w:eastAsia="pl-PL"/>
        </w:rPr>
        <w:lastRenderedPageBreak/>
        <w:t>r</w:t>
      </w:r>
      <w:r w:rsidRPr="000D7BDD">
        <w:rPr>
          <w:rFonts w:ascii="Verdana" w:eastAsia="Times New Roman" w:hAnsi="Verdana" w:cs="Times New Roman"/>
          <w:lang w:eastAsia="pl-PL"/>
        </w:rPr>
        <w:t xml:space="preserve">ozporządzenie RODO </w:t>
      </w:r>
      <w:r>
        <w:rPr>
          <w:rFonts w:ascii="Verdana" w:eastAsia="Times New Roman" w:hAnsi="Verdana" w:cs="Times New Roman"/>
          <w:lang w:eastAsia="pl-PL"/>
        </w:rPr>
        <w:t>- r</w:t>
      </w:r>
      <w:r w:rsidR="000D7BDD" w:rsidRPr="000D7BDD">
        <w:rPr>
          <w:rFonts w:ascii="Verdana" w:eastAsia="Times New Roman" w:hAnsi="Verdana" w:cs="Times New Roman"/>
          <w:lang w:eastAsia="pl-PL"/>
        </w:rPr>
        <w:t>ozporządzenie Parlamentu Europejskiego i Rady (UE) 2016/679 z dnia 27 kwietnia 2016 r. w sprawie ochrony osób fizycznych w</w:t>
      </w:r>
      <w:r>
        <w:rPr>
          <w:rFonts w:ascii="Verdana" w:eastAsia="Times New Roman" w:hAnsi="Verdana" w:cs="Times New Roman"/>
          <w:lang w:eastAsia="pl-PL"/>
        </w:rPr>
        <w:t> </w:t>
      </w:r>
      <w:r w:rsidR="000D7BDD" w:rsidRPr="000D7BDD">
        <w:rPr>
          <w:rFonts w:ascii="Verdana" w:eastAsia="Times New Roman" w:hAnsi="Verdana" w:cs="Times New Roman"/>
          <w:lang w:eastAsia="pl-PL"/>
        </w:rPr>
        <w:t>związku z przetwarzaniem danych osobowych i w sprawie swobodnego przepływu takich danych oraz uchylenia dyrektywy 95/46/WE (ogólne rozporządzenie o ochronie danych) (Dz. Urz. L 119 z 04.05.2016, str. 1, z</w:t>
      </w:r>
      <w:r>
        <w:rPr>
          <w:rFonts w:ascii="Verdana" w:eastAsia="Times New Roman" w:hAnsi="Verdana" w:cs="Times New Roman"/>
          <w:lang w:eastAsia="pl-PL"/>
        </w:rPr>
        <w:t> </w:t>
      </w:r>
      <w:r w:rsidR="000D7BDD" w:rsidRPr="000D7BDD">
        <w:rPr>
          <w:rFonts w:ascii="Verdana" w:eastAsia="Times New Roman" w:hAnsi="Verdana" w:cs="Times New Roman"/>
          <w:lang w:eastAsia="pl-PL"/>
        </w:rPr>
        <w:t>późn. zm.)</w:t>
      </w:r>
      <w:r>
        <w:rPr>
          <w:rFonts w:ascii="Verdana" w:eastAsia="Times New Roman" w:hAnsi="Verdana" w:cs="Times New Roman"/>
          <w:lang w:eastAsia="pl-PL"/>
        </w:rPr>
        <w:t>;</w:t>
      </w:r>
    </w:p>
    <w:p w14:paraId="5280CB26" w14:textId="4296521B" w:rsidR="000D7BDD" w:rsidRDefault="00E12528"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0D7BDD">
        <w:rPr>
          <w:rFonts w:ascii="Verdana" w:eastAsia="Times New Roman" w:hAnsi="Verdana" w:cs="Times New Roman"/>
          <w:lang w:eastAsia="pl-PL"/>
        </w:rPr>
        <w:t xml:space="preserve">PS WPR </w:t>
      </w:r>
      <w:r>
        <w:rPr>
          <w:rFonts w:ascii="Verdana" w:eastAsia="Times New Roman" w:hAnsi="Verdana" w:cs="Times New Roman"/>
          <w:lang w:eastAsia="pl-PL"/>
        </w:rPr>
        <w:t xml:space="preserve">- </w:t>
      </w:r>
      <w:r w:rsidR="000D7BDD" w:rsidRPr="000D7BDD">
        <w:rPr>
          <w:rFonts w:ascii="Verdana" w:eastAsia="Times New Roman" w:hAnsi="Verdana" w:cs="Times New Roman"/>
          <w:lang w:eastAsia="pl-PL"/>
        </w:rPr>
        <w:t>Plan Strategiczny dla Wspólnej Polityki Rolnej na lata 2023-2027</w:t>
      </w:r>
      <w:r>
        <w:rPr>
          <w:rFonts w:ascii="Verdana" w:eastAsia="Times New Roman" w:hAnsi="Verdana" w:cs="Times New Roman"/>
          <w:lang w:eastAsia="pl-PL"/>
        </w:rPr>
        <w:t>;</w:t>
      </w:r>
    </w:p>
    <w:p w14:paraId="4103F7F8" w14:textId="5E85E1AF" w:rsidR="00393DDA" w:rsidRPr="00E615A9" w:rsidRDefault="00393DDA"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E615A9">
        <w:rPr>
          <w:rFonts w:ascii="Verdana" w:eastAsia="Times New Roman" w:hAnsi="Verdana" w:cs="Times New Roman"/>
          <w:lang w:eastAsia="pl-PL"/>
        </w:rPr>
        <w:t>PROW 2014-2020 - Program Rozwoju Obszarów Wiejskich na lata 2014</w:t>
      </w:r>
      <w:r w:rsidR="004154AF" w:rsidRPr="00E615A9">
        <w:rPr>
          <w:rFonts w:ascii="Verdana" w:eastAsia="Times New Roman" w:hAnsi="Verdana" w:cs="Times New Roman"/>
          <w:lang w:eastAsia="pl-PL"/>
        </w:rPr>
        <w:t>-</w:t>
      </w:r>
      <w:r w:rsidRPr="00E615A9">
        <w:rPr>
          <w:rFonts w:ascii="Verdana" w:eastAsia="Times New Roman" w:hAnsi="Verdana" w:cs="Times New Roman"/>
          <w:lang w:eastAsia="pl-PL"/>
        </w:rPr>
        <w:t>2020;</w:t>
      </w:r>
    </w:p>
    <w:p w14:paraId="31FE5AE8" w14:textId="34319931" w:rsidR="000D7BDD" w:rsidRPr="000D7BDD" w:rsidRDefault="00E12528"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0D7BDD">
        <w:rPr>
          <w:rFonts w:ascii="Verdana" w:eastAsia="Times New Roman" w:hAnsi="Verdana" w:cs="Times New Roman"/>
          <w:lang w:eastAsia="pl-PL"/>
        </w:rPr>
        <w:t>wytyczn</w:t>
      </w:r>
      <w:r>
        <w:rPr>
          <w:rFonts w:ascii="Verdana" w:eastAsia="Times New Roman" w:hAnsi="Verdana" w:cs="Times New Roman"/>
          <w:lang w:eastAsia="pl-PL"/>
        </w:rPr>
        <w:t>a</w:t>
      </w:r>
      <w:r w:rsidRPr="000D7BDD">
        <w:rPr>
          <w:rFonts w:ascii="Verdana" w:eastAsia="Times New Roman" w:hAnsi="Verdana" w:cs="Times New Roman"/>
          <w:lang w:eastAsia="pl-PL"/>
        </w:rPr>
        <w:t xml:space="preserve"> podstawow</w:t>
      </w:r>
      <w:r>
        <w:rPr>
          <w:rFonts w:ascii="Verdana" w:eastAsia="Times New Roman" w:hAnsi="Verdana" w:cs="Times New Roman"/>
          <w:lang w:eastAsia="pl-PL"/>
        </w:rPr>
        <w:t xml:space="preserve">a - </w:t>
      </w:r>
      <w:r w:rsidR="000D7BDD" w:rsidRPr="000D7BDD">
        <w:rPr>
          <w:rFonts w:ascii="Verdana" w:eastAsia="Times New Roman" w:hAnsi="Verdana" w:cs="Times New Roman"/>
          <w:lang w:eastAsia="pl-PL"/>
        </w:rPr>
        <w:t xml:space="preserve">Wytyczne podstawowe Ministra Rolnictwa i Rozwoju Wsi w zakresie pomocy finansowej w ramach Planu Strategicznego dla Wspólnej Polityki Rolnej na lata 2023-2027 z dnia </w:t>
      </w:r>
      <w:r w:rsidR="00766316">
        <w:rPr>
          <w:rFonts w:ascii="Verdana" w:eastAsia="Times New Roman" w:hAnsi="Verdana" w:cs="Times New Roman"/>
          <w:lang w:eastAsia="pl-PL"/>
        </w:rPr>
        <w:t>12 września 2024</w:t>
      </w:r>
      <w:r w:rsidR="000D7BDD" w:rsidRPr="000D7BDD">
        <w:rPr>
          <w:rFonts w:ascii="Verdana" w:eastAsia="Times New Roman" w:hAnsi="Verdana" w:cs="Times New Roman"/>
          <w:lang w:eastAsia="pl-PL"/>
        </w:rPr>
        <w:t xml:space="preserve"> r.</w:t>
      </w:r>
      <w:r>
        <w:rPr>
          <w:rFonts w:ascii="Verdana" w:eastAsia="Times New Roman" w:hAnsi="Verdana" w:cs="Times New Roman"/>
          <w:lang w:eastAsia="pl-PL"/>
        </w:rPr>
        <w:t>;</w:t>
      </w:r>
    </w:p>
    <w:p w14:paraId="05F2318E" w14:textId="44D1CF62" w:rsidR="000D7BDD" w:rsidRPr="000D7BDD" w:rsidRDefault="00E12528"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0D7BDD">
        <w:rPr>
          <w:rFonts w:ascii="Verdana" w:eastAsia="Times New Roman" w:hAnsi="Verdana" w:cs="Times New Roman"/>
          <w:lang w:eastAsia="pl-PL"/>
        </w:rPr>
        <w:t>wytyczn</w:t>
      </w:r>
      <w:r>
        <w:rPr>
          <w:rFonts w:ascii="Verdana" w:eastAsia="Times New Roman" w:hAnsi="Verdana" w:cs="Times New Roman"/>
          <w:lang w:eastAsia="pl-PL"/>
        </w:rPr>
        <w:t>a</w:t>
      </w:r>
      <w:r w:rsidRPr="000D7BDD">
        <w:rPr>
          <w:rFonts w:ascii="Verdana" w:eastAsia="Times New Roman" w:hAnsi="Verdana" w:cs="Times New Roman"/>
          <w:lang w:eastAsia="pl-PL"/>
        </w:rPr>
        <w:t xml:space="preserve"> szczegółow</w:t>
      </w:r>
      <w:r>
        <w:rPr>
          <w:rFonts w:ascii="Verdana" w:eastAsia="Times New Roman" w:hAnsi="Verdana" w:cs="Times New Roman"/>
          <w:lang w:eastAsia="pl-PL"/>
        </w:rPr>
        <w:t xml:space="preserve">a - </w:t>
      </w:r>
      <w:r w:rsidR="000D7BDD" w:rsidRPr="000D7BDD">
        <w:rPr>
          <w:rFonts w:ascii="Verdana" w:eastAsia="Times New Roman" w:hAnsi="Verdana" w:cs="Times New Roman"/>
          <w:lang w:eastAsia="pl-PL"/>
        </w:rPr>
        <w:t>Wytyczne szczegółowe Ministra Rolnictwa i Rozwoju Wsi w zakresie przyznawania i wypłaty pomocy finansowej w ramach Planu Strategicznego dla Wspólnej Polityki Rolnej na lata 2023-2027 dla interwencji I.13.1 LEADER/Rozwój Lokalny Kierowany przez Społeczność (RLKS) - komponent Wdrażanie LSR z dnia 28 marca 2024 r.</w:t>
      </w:r>
      <w:r>
        <w:rPr>
          <w:rFonts w:ascii="Verdana" w:eastAsia="Times New Roman" w:hAnsi="Verdana" w:cs="Times New Roman"/>
          <w:lang w:eastAsia="pl-PL"/>
        </w:rPr>
        <w:t>;</w:t>
      </w:r>
    </w:p>
    <w:p w14:paraId="3763BBB3" w14:textId="32672A1F" w:rsidR="000D7BDD" w:rsidRPr="000D7BDD" w:rsidRDefault="00E12528"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0D7BDD">
        <w:rPr>
          <w:rFonts w:ascii="Verdana" w:eastAsia="Times New Roman" w:hAnsi="Verdana" w:cs="Times New Roman"/>
          <w:lang w:eastAsia="pl-PL"/>
        </w:rPr>
        <w:t>wytyczn</w:t>
      </w:r>
      <w:r>
        <w:rPr>
          <w:rFonts w:ascii="Verdana" w:eastAsia="Times New Roman" w:hAnsi="Verdana" w:cs="Times New Roman"/>
          <w:lang w:eastAsia="pl-PL"/>
        </w:rPr>
        <w:t>a</w:t>
      </w:r>
      <w:r w:rsidRPr="000D7BDD">
        <w:rPr>
          <w:rFonts w:ascii="Verdana" w:eastAsia="Times New Roman" w:hAnsi="Verdana" w:cs="Times New Roman"/>
          <w:lang w:eastAsia="pl-PL"/>
        </w:rPr>
        <w:t xml:space="preserve"> ds. wyboru </w:t>
      </w:r>
      <w:r>
        <w:rPr>
          <w:rFonts w:ascii="Verdana" w:eastAsia="Times New Roman" w:hAnsi="Verdana" w:cs="Times New Roman"/>
          <w:lang w:eastAsia="pl-PL"/>
        </w:rPr>
        <w:t xml:space="preserve">- </w:t>
      </w:r>
      <w:r w:rsidR="000D7BDD" w:rsidRPr="000D7BDD">
        <w:rPr>
          <w:rFonts w:ascii="Verdana" w:eastAsia="Times New Roman" w:hAnsi="Verdana" w:cs="Times New Roman"/>
          <w:lang w:eastAsia="pl-PL"/>
        </w:rPr>
        <w:t>Wytyczne Ministra Rozwoju i Rozwoju Wsi w zakresie niektórych zasad dokonywania wyboru operacji lub grantobiorców przez lokalne grupy działania z dnia 14 sierpnia 2024 r.</w:t>
      </w:r>
      <w:r>
        <w:rPr>
          <w:rFonts w:ascii="Verdana" w:eastAsia="Times New Roman" w:hAnsi="Verdana" w:cs="Times New Roman"/>
          <w:lang w:eastAsia="pl-PL"/>
        </w:rPr>
        <w:t>;</w:t>
      </w:r>
    </w:p>
    <w:p w14:paraId="082494D4" w14:textId="4307286D" w:rsidR="000D7BDD" w:rsidRPr="000D7BDD" w:rsidRDefault="00E12528"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0D7BDD">
        <w:rPr>
          <w:rFonts w:ascii="Verdana" w:eastAsia="Times New Roman" w:hAnsi="Verdana" w:cs="Times New Roman"/>
          <w:lang w:eastAsia="pl-PL"/>
        </w:rPr>
        <w:t>umow</w:t>
      </w:r>
      <w:r>
        <w:rPr>
          <w:rFonts w:ascii="Verdana" w:eastAsia="Times New Roman" w:hAnsi="Verdana" w:cs="Times New Roman"/>
          <w:lang w:eastAsia="pl-PL"/>
        </w:rPr>
        <w:t>a</w:t>
      </w:r>
      <w:r w:rsidRPr="000D7BDD">
        <w:rPr>
          <w:rFonts w:ascii="Verdana" w:eastAsia="Times New Roman" w:hAnsi="Verdana" w:cs="Times New Roman"/>
          <w:lang w:eastAsia="pl-PL"/>
        </w:rPr>
        <w:t xml:space="preserve"> ramow</w:t>
      </w:r>
      <w:r>
        <w:rPr>
          <w:rFonts w:ascii="Verdana" w:eastAsia="Times New Roman" w:hAnsi="Verdana" w:cs="Times New Roman"/>
          <w:lang w:eastAsia="pl-PL"/>
        </w:rPr>
        <w:t>a -</w:t>
      </w:r>
      <w:r w:rsidRPr="000D7BDD">
        <w:rPr>
          <w:rFonts w:ascii="Verdana" w:eastAsia="Times New Roman" w:hAnsi="Verdana" w:cs="Times New Roman"/>
          <w:lang w:eastAsia="pl-PL"/>
        </w:rPr>
        <w:t xml:space="preserve"> </w:t>
      </w:r>
      <w:r w:rsidR="000D7BDD" w:rsidRPr="000D7BDD">
        <w:rPr>
          <w:rFonts w:ascii="Verdana" w:eastAsia="Times New Roman" w:hAnsi="Verdana" w:cs="Times New Roman"/>
          <w:lang w:eastAsia="pl-PL"/>
        </w:rPr>
        <w:t>Umowa o warunkach i sposobie realizacji strategii rozwoju lokalnego kierowanego przez społeczność</w:t>
      </w:r>
      <w:r w:rsidR="00E33BA7">
        <w:rPr>
          <w:rFonts w:ascii="Verdana" w:eastAsia="Times New Roman" w:hAnsi="Verdana" w:cs="Times New Roman"/>
          <w:lang w:eastAsia="pl-PL"/>
        </w:rPr>
        <w:t>, zawarta między SW i LGD;</w:t>
      </w:r>
    </w:p>
    <w:p w14:paraId="7E6E3179" w14:textId="5BC242FC" w:rsidR="000D7BDD" w:rsidRPr="000D7BDD" w:rsidRDefault="00E33BA7"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0D7BDD">
        <w:rPr>
          <w:rFonts w:ascii="Verdana" w:eastAsia="Times New Roman" w:hAnsi="Verdana" w:cs="Times New Roman"/>
          <w:lang w:eastAsia="pl-PL"/>
        </w:rPr>
        <w:t xml:space="preserve">LSR </w:t>
      </w:r>
      <w:r>
        <w:rPr>
          <w:rFonts w:ascii="Verdana" w:eastAsia="Times New Roman" w:hAnsi="Verdana" w:cs="Times New Roman"/>
          <w:lang w:eastAsia="pl-PL"/>
        </w:rPr>
        <w:t xml:space="preserve">- </w:t>
      </w:r>
      <w:r w:rsidRPr="00E33BA7">
        <w:rPr>
          <w:rFonts w:ascii="Verdana" w:eastAsia="Times New Roman" w:hAnsi="Verdana" w:cs="Times New Roman"/>
          <w:lang w:eastAsia="pl-PL"/>
        </w:rPr>
        <w:t>strategia rozwoju lokalnego kierowanego przez społeczność, o której mowa w ustawie RLKS, realizowana przez LGD</w:t>
      </w:r>
      <w:r>
        <w:rPr>
          <w:rFonts w:ascii="Verdana" w:eastAsia="Times New Roman" w:hAnsi="Verdana" w:cs="Times New Roman"/>
          <w:lang w:eastAsia="pl-PL"/>
        </w:rPr>
        <w:t>;</w:t>
      </w:r>
    </w:p>
    <w:p w14:paraId="646CF274" w14:textId="3721FA9A" w:rsidR="000D7BDD" w:rsidRPr="000D7BDD" w:rsidRDefault="00E33BA7"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0D7BDD">
        <w:rPr>
          <w:rFonts w:ascii="Verdana" w:eastAsia="Times New Roman" w:hAnsi="Verdana" w:cs="Times New Roman"/>
          <w:lang w:eastAsia="pl-PL"/>
        </w:rPr>
        <w:t>procedur</w:t>
      </w:r>
      <w:r>
        <w:rPr>
          <w:rFonts w:ascii="Verdana" w:eastAsia="Times New Roman" w:hAnsi="Verdana" w:cs="Times New Roman"/>
          <w:lang w:eastAsia="pl-PL"/>
        </w:rPr>
        <w:t>a</w:t>
      </w:r>
      <w:r w:rsidRPr="000D7BDD">
        <w:rPr>
          <w:rFonts w:ascii="Verdana" w:eastAsia="Times New Roman" w:hAnsi="Verdana" w:cs="Times New Roman"/>
          <w:lang w:eastAsia="pl-PL"/>
        </w:rPr>
        <w:t xml:space="preserve"> wyboru operacji </w:t>
      </w:r>
      <w:r>
        <w:rPr>
          <w:rFonts w:ascii="Verdana" w:eastAsia="Times New Roman" w:hAnsi="Verdana" w:cs="Times New Roman"/>
          <w:lang w:eastAsia="pl-PL"/>
        </w:rPr>
        <w:t xml:space="preserve">- </w:t>
      </w:r>
      <w:r w:rsidR="000D7BDD" w:rsidRPr="000D7BDD">
        <w:rPr>
          <w:rFonts w:ascii="Verdana" w:eastAsia="Times New Roman" w:hAnsi="Verdana" w:cs="Times New Roman"/>
          <w:lang w:eastAsia="pl-PL"/>
        </w:rPr>
        <w:t xml:space="preserve">Procedura wyboru i oceny operacji </w:t>
      </w:r>
      <w:bookmarkStart w:id="3" w:name="_Hlk188603977"/>
      <w:r w:rsidR="000D7BDD" w:rsidRPr="000D7BDD">
        <w:rPr>
          <w:rFonts w:ascii="Verdana" w:eastAsia="Times New Roman" w:hAnsi="Verdana" w:cs="Times New Roman"/>
          <w:lang w:eastAsia="pl-PL"/>
        </w:rPr>
        <w:t>Lokaln</w:t>
      </w:r>
      <w:r>
        <w:rPr>
          <w:rFonts w:ascii="Verdana" w:eastAsia="Times New Roman" w:hAnsi="Verdana" w:cs="Times New Roman"/>
          <w:lang w:eastAsia="pl-PL"/>
        </w:rPr>
        <w:t>ej</w:t>
      </w:r>
      <w:r w:rsidR="000D7BDD" w:rsidRPr="000D7BDD">
        <w:rPr>
          <w:rFonts w:ascii="Verdana" w:eastAsia="Times New Roman" w:hAnsi="Verdana" w:cs="Times New Roman"/>
          <w:lang w:eastAsia="pl-PL"/>
        </w:rPr>
        <w:t xml:space="preserve"> Grup</w:t>
      </w:r>
      <w:r>
        <w:rPr>
          <w:rFonts w:ascii="Verdana" w:eastAsia="Times New Roman" w:hAnsi="Verdana" w:cs="Times New Roman"/>
          <w:lang w:eastAsia="pl-PL"/>
        </w:rPr>
        <w:t>y</w:t>
      </w:r>
      <w:r w:rsidR="000D7BDD" w:rsidRPr="000D7BDD">
        <w:rPr>
          <w:rFonts w:ascii="Verdana" w:eastAsia="Times New Roman" w:hAnsi="Verdana" w:cs="Times New Roman"/>
          <w:lang w:eastAsia="pl-PL"/>
        </w:rPr>
        <w:t xml:space="preserve"> Działania N</w:t>
      </w:r>
      <w:r>
        <w:rPr>
          <w:rFonts w:ascii="Verdana" w:eastAsia="Times New Roman" w:hAnsi="Verdana" w:cs="Times New Roman"/>
          <w:lang w:eastAsia="pl-PL"/>
        </w:rPr>
        <w:t xml:space="preserve">asze Bieszczady </w:t>
      </w:r>
      <w:bookmarkEnd w:id="3"/>
      <w:r>
        <w:rPr>
          <w:rFonts w:ascii="Verdana" w:eastAsia="Times New Roman" w:hAnsi="Verdana" w:cs="Times New Roman"/>
          <w:lang w:eastAsia="pl-PL"/>
        </w:rPr>
        <w:t>- komponent PS WPR;</w:t>
      </w:r>
    </w:p>
    <w:p w14:paraId="29BDC9D9" w14:textId="0FAF153A" w:rsidR="005578B3" w:rsidRPr="00393DDA" w:rsidRDefault="00E33BA7" w:rsidP="00724CE0">
      <w:pPr>
        <w:numPr>
          <w:ilvl w:val="0"/>
          <w:numId w:val="41"/>
        </w:numPr>
        <w:tabs>
          <w:tab w:val="left" w:pos="567"/>
        </w:tabs>
        <w:spacing w:after="120"/>
        <w:ind w:left="567" w:hanging="567"/>
        <w:jc w:val="both"/>
        <w:rPr>
          <w:rFonts w:ascii="Verdana" w:eastAsia="Times New Roman" w:hAnsi="Verdana" w:cs="Times New Roman"/>
          <w:lang w:eastAsia="pl-PL"/>
        </w:rPr>
      </w:pPr>
      <w:r w:rsidRPr="00393DDA">
        <w:rPr>
          <w:rFonts w:ascii="Verdana" w:eastAsia="Times New Roman" w:hAnsi="Verdana" w:cs="Times New Roman"/>
          <w:lang w:eastAsia="pl-PL"/>
        </w:rPr>
        <w:t xml:space="preserve">regulamin Rady - </w:t>
      </w:r>
      <w:r w:rsidR="000D7BDD" w:rsidRPr="00393DDA">
        <w:rPr>
          <w:rFonts w:ascii="Verdana" w:eastAsia="Times New Roman" w:hAnsi="Verdana" w:cs="Times New Roman"/>
          <w:lang w:eastAsia="pl-PL"/>
        </w:rPr>
        <w:t xml:space="preserve">Regulamin Rady </w:t>
      </w:r>
      <w:r w:rsidRPr="00393DDA">
        <w:rPr>
          <w:rFonts w:ascii="Verdana" w:eastAsia="Times New Roman" w:hAnsi="Verdana" w:cs="Times New Roman"/>
          <w:lang w:eastAsia="pl-PL"/>
        </w:rPr>
        <w:t>Lokalnej Grupy Działania Nasze Bieszczady</w:t>
      </w:r>
      <w:r w:rsidR="000D7BDD" w:rsidRPr="00393DDA">
        <w:rPr>
          <w:rFonts w:ascii="Verdana" w:eastAsia="Times New Roman" w:hAnsi="Verdana" w:cs="Times New Roman"/>
          <w:lang w:eastAsia="pl-PL"/>
        </w:rPr>
        <w:t>.</w:t>
      </w:r>
    </w:p>
    <w:p w14:paraId="673268E7" w14:textId="506A3700" w:rsidR="006A5F68" w:rsidRPr="003813FD" w:rsidRDefault="00E33BA7" w:rsidP="003813FD">
      <w:pPr>
        <w:pStyle w:val="Nagwek2"/>
        <w:numPr>
          <w:ilvl w:val="0"/>
          <w:numId w:val="108"/>
        </w:numPr>
        <w:shd w:val="clear" w:color="auto" w:fill="B4C6E7" w:themeFill="accent5" w:themeFillTint="66"/>
        <w:spacing w:after="120"/>
        <w:ind w:left="1134" w:hanging="567"/>
        <w:rPr>
          <w:rFonts w:ascii="Verdana" w:eastAsia="Times New Roman" w:hAnsi="Verdana"/>
          <w:b/>
          <w:bCs/>
          <w:color w:val="2F5496" w:themeColor="accent5" w:themeShade="BF"/>
          <w:lang w:eastAsia="pl-PL"/>
        </w:rPr>
      </w:pPr>
      <w:bookmarkStart w:id="4" w:name="_Toc189033278"/>
      <w:r w:rsidRPr="003813FD">
        <w:rPr>
          <w:rFonts w:ascii="Verdana" w:eastAsia="Times New Roman" w:hAnsi="Verdana"/>
          <w:b/>
          <w:bCs/>
          <w:color w:val="2F5496" w:themeColor="accent5" w:themeShade="BF"/>
          <w:lang w:eastAsia="pl-PL"/>
        </w:rPr>
        <w:t>Po</w:t>
      </w:r>
      <w:r w:rsidR="001E0913" w:rsidRPr="003813FD">
        <w:rPr>
          <w:rFonts w:ascii="Verdana" w:eastAsia="Times New Roman" w:hAnsi="Verdana"/>
          <w:b/>
          <w:bCs/>
          <w:color w:val="2F5496" w:themeColor="accent5" w:themeShade="BF"/>
          <w:lang w:eastAsia="pl-PL"/>
        </w:rPr>
        <w:t>stanowienia ogólne</w:t>
      </w:r>
      <w:bookmarkEnd w:id="4"/>
    </w:p>
    <w:p w14:paraId="072E9DB2" w14:textId="4381F8C9" w:rsidR="001E60D1" w:rsidRDefault="00755AC0" w:rsidP="001E60D1">
      <w:pPr>
        <w:numPr>
          <w:ilvl w:val="0"/>
          <w:numId w:val="43"/>
        </w:numPr>
        <w:spacing w:after="120" w:line="240" w:lineRule="auto"/>
        <w:ind w:left="567" w:hanging="567"/>
        <w:jc w:val="both"/>
        <w:rPr>
          <w:rFonts w:ascii="Verdana" w:eastAsia="Times New Roman" w:hAnsi="Verdana" w:cs="Times New Roman"/>
          <w:bCs/>
          <w:lang w:eastAsia="pl-PL"/>
        </w:rPr>
      </w:pPr>
      <w:r>
        <w:rPr>
          <w:rFonts w:ascii="Verdana" w:eastAsia="Times New Roman" w:hAnsi="Verdana" w:cs="Times New Roman"/>
          <w:bCs/>
          <w:lang w:eastAsia="pl-PL"/>
        </w:rPr>
        <w:t>R</w:t>
      </w:r>
      <w:r w:rsidR="001E60D1" w:rsidRPr="001E60D1">
        <w:rPr>
          <w:rFonts w:ascii="Verdana" w:eastAsia="Times New Roman" w:hAnsi="Verdana" w:cs="Times New Roman"/>
          <w:bCs/>
          <w:lang w:eastAsia="pl-PL"/>
        </w:rPr>
        <w:t>egulamin określa cel i</w:t>
      </w:r>
      <w:r>
        <w:rPr>
          <w:rFonts w:ascii="Verdana" w:eastAsia="Times New Roman" w:hAnsi="Verdana" w:cs="Times New Roman"/>
          <w:bCs/>
          <w:lang w:eastAsia="pl-PL"/>
        </w:rPr>
        <w:t xml:space="preserve"> </w:t>
      </w:r>
      <w:r w:rsidR="001E60D1" w:rsidRPr="001E60D1">
        <w:rPr>
          <w:rFonts w:ascii="Verdana" w:eastAsia="Times New Roman" w:hAnsi="Verdana" w:cs="Times New Roman"/>
          <w:bCs/>
          <w:lang w:eastAsia="pl-PL"/>
        </w:rPr>
        <w:t>zakres postępowania, warunki przyznania i wypłaty pomocy oraz informacje niezbędne do przygotowania i złożenia wniosku o</w:t>
      </w:r>
      <w:r>
        <w:rPr>
          <w:rFonts w:ascii="Verdana" w:eastAsia="Times New Roman" w:hAnsi="Verdana" w:cs="Times New Roman"/>
          <w:bCs/>
          <w:lang w:eastAsia="pl-PL"/>
        </w:rPr>
        <w:t> </w:t>
      </w:r>
      <w:r w:rsidR="001E60D1" w:rsidRPr="001E60D1">
        <w:rPr>
          <w:rFonts w:ascii="Verdana" w:eastAsia="Times New Roman" w:hAnsi="Verdana" w:cs="Times New Roman"/>
          <w:bCs/>
          <w:lang w:eastAsia="pl-PL"/>
        </w:rPr>
        <w:t>przyznanie pomocy.</w:t>
      </w:r>
    </w:p>
    <w:p w14:paraId="226465B2" w14:textId="01D98BF2" w:rsidR="001E60D1" w:rsidRPr="001E60D1" w:rsidRDefault="001E60D1" w:rsidP="001E60D1">
      <w:pPr>
        <w:numPr>
          <w:ilvl w:val="0"/>
          <w:numId w:val="43"/>
        </w:numPr>
        <w:spacing w:after="120" w:line="240" w:lineRule="auto"/>
        <w:ind w:left="567" w:hanging="567"/>
        <w:jc w:val="both"/>
        <w:rPr>
          <w:rFonts w:ascii="Verdana" w:eastAsia="Times New Roman" w:hAnsi="Verdana" w:cs="Times New Roman"/>
          <w:bCs/>
          <w:lang w:eastAsia="pl-PL"/>
        </w:rPr>
      </w:pPr>
      <w:r w:rsidRPr="001E60D1">
        <w:rPr>
          <w:rFonts w:ascii="Verdana" w:eastAsia="Times New Roman" w:hAnsi="Verdana" w:cs="Times New Roman"/>
          <w:bCs/>
          <w:lang w:eastAsia="pl-PL"/>
        </w:rPr>
        <w:t>Podmiotem ogłaszającym nabór wniosków o przyznanie pomocy jest Lokalna Grupa Działania N</w:t>
      </w:r>
      <w:r w:rsidR="00755AC0">
        <w:rPr>
          <w:rFonts w:ascii="Verdana" w:eastAsia="Times New Roman" w:hAnsi="Verdana" w:cs="Times New Roman"/>
          <w:bCs/>
          <w:lang w:eastAsia="pl-PL"/>
        </w:rPr>
        <w:t>asze Bieszczady.</w:t>
      </w:r>
    </w:p>
    <w:p w14:paraId="0034F995" w14:textId="77777777" w:rsidR="001E60D1" w:rsidRPr="001E60D1" w:rsidRDefault="001E60D1" w:rsidP="001E60D1">
      <w:pPr>
        <w:numPr>
          <w:ilvl w:val="0"/>
          <w:numId w:val="43"/>
        </w:numPr>
        <w:spacing w:after="120" w:line="240" w:lineRule="auto"/>
        <w:ind w:left="567" w:hanging="567"/>
        <w:jc w:val="both"/>
        <w:rPr>
          <w:rFonts w:ascii="Verdana" w:eastAsia="Times New Roman" w:hAnsi="Verdana" w:cs="Times New Roman"/>
          <w:bCs/>
          <w:lang w:eastAsia="pl-PL"/>
        </w:rPr>
      </w:pPr>
      <w:r w:rsidRPr="001E60D1">
        <w:rPr>
          <w:rFonts w:ascii="Verdana" w:eastAsia="Times New Roman" w:hAnsi="Verdana" w:cs="Times New Roman"/>
          <w:bCs/>
          <w:lang w:eastAsia="pl-PL"/>
        </w:rPr>
        <w:t>Do postępowania w sprawie o przyznanie pomocy stosuje się przepisy ustawy PS WPR lub ustawy RLKS.</w:t>
      </w:r>
    </w:p>
    <w:p w14:paraId="0B5781DA" w14:textId="2A419FBA" w:rsidR="001E60D1" w:rsidRPr="001E60D1" w:rsidRDefault="001E60D1" w:rsidP="001E60D1">
      <w:pPr>
        <w:numPr>
          <w:ilvl w:val="0"/>
          <w:numId w:val="43"/>
        </w:numPr>
        <w:spacing w:after="120" w:line="240" w:lineRule="auto"/>
        <w:ind w:left="567" w:hanging="567"/>
        <w:jc w:val="both"/>
        <w:rPr>
          <w:rFonts w:ascii="Verdana" w:eastAsia="Times New Roman" w:hAnsi="Verdana" w:cs="Times New Roman"/>
          <w:bCs/>
          <w:lang w:eastAsia="pl-PL"/>
        </w:rPr>
      </w:pPr>
      <w:r w:rsidRPr="001E60D1">
        <w:rPr>
          <w:rFonts w:ascii="Verdana" w:eastAsia="Times New Roman" w:hAnsi="Verdana" w:cs="Times New Roman"/>
          <w:bCs/>
          <w:lang w:eastAsia="pl-PL"/>
        </w:rPr>
        <w:t>Do postępowania w sprawie przyznania pomocy prowadzonego przez SW</w:t>
      </w:r>
      <w:r w:rsidRPr="001E60D1">
        <w:rPr>
          <w:rFonts w:ascii="Verdana" w:eastAsia="Times New Roman" w:hAnsi="Verdana" w:cs="Times New Roman"/>
          <w:bCs/>
          <w:vertAlign w:val="superscript"/>
          <w:lang w:eastAsia="pl-PL"/>
        </w:rPr>
        <w:footnoteReference w:id="1"/>
      </w:r>
      <w:r w:rsidRPr="001E60D1">
        <w:rPr>
          <w:rFonts w:ascii="Verdana" w:eastAsia="Times New Roman" w:hAnsi="Verdana" w:cs="Times New Roman"/>
          <w:bCs/>
          <w:lang w:eastAsia="pl-PL"/>
        </w:rPr>
        <w:t xml:space="preserve"> nie stosuje się przepisów Kpa, z wyjątkiem sytuacji i przepisów wyraźnie wskazanych w Regulaminie, lub które wynikają z ustawy RLKS i ustawy PS WPR.</w:t>
      </w:r>
    </w:p>
    <w:p w14:paraId="371D4EEE" w14:textId="0831E517" w:rsidR="001E60D1" w:rsidRPr="001E60D1" w:rsidRDefault="001E60D1" w:rsidP="001E60D1">
      <w:pPr>
        <w:numPr>
          <w:ilvl w:val="0"/>
          <w:numId w:val="43"/>
        </w:numPr>
        <w:spacing w:after="120" w:line="240" w:lineRule="auto"/>
        <w:ind w:left="567" w:hanging="567"/>
        <w:jc w:val="both"/>
        <w:rPr>
          <w:rFonts w:ascii="Verdana" w:eastAsia="Times New Roman" w:hAnsi="Verdana" w:cs="Times New Roman"/>
          <w:bCs/>
          <w:lang w:eastAsia="pl-PL"/>
        </w:rPr>
      </w:pPr>
      <w:r w:rsidRPr="001E60D1">
        <w:rPr>
          <w:rFonts w:ascii="Verdana" w:eastAsia="Times New Roman" w:hAnsi="Verdana" w:cs="Times New Roman"/>
          <w:bCs/>
          <w:lang w:eastAsia="pl-PL"/>
        </w:rPr>
        <w:lastRenderedPageBreak/>
        <w:t>Do postępowania w sprawie o wypłatę pomocy stosuje się postanowienia umowy o przyznaniu pomocy, a w zakresie nieuregulowanym tą umową – przepisy Kc.</w:t>
      </w:r>
    </w:p>
    <w:p w14:paraId="7A69D44B" w14:textId="03E3B8FC" w:rsidR="001E60D1" w:rsidRPr="001E60D1" w:rsidRDefault="001E60D1" w:rsidP="001E60D1">
      <w:pPr>
        <w:numPr>
          <w:ilvl w:val="0"/>
          <w:numId w:val="43"/>
        </w:numPr>
        <w:spacing w:after="120" w:line="240" w:lineRule="auto"/>
        <w:ind w:left="567" w:hanging="567"/>
        <w:jc w:val="both"/>
        <w:rPr>
          <w:rFonts w:ascii="Verdana" w:eastAsia="Times New Roman" w:hAnsi="Verdana" w:cs="Times New Roman"/>
          <w:bCs/>
          <w:lang w:eastAsia="pl-PL"/>
        </w:rPr>
      </w:pPr>
      <w:r w:rsidRPr="001E60D1">
        <w:rPr>
          <w:rFonts w:ascii="Verdana" w:eastAsia="Times New Roman" w:hAnsi="Verdana" w:cs="Times New Roman"/>
          <w:bCs/>
          <w:lang w:eastAsia="pl-PL"/>
        </w:rPr>
        <w:t>Obliczania i oznaczania terminów związanych z wykonywaniem czynności w</w:t>
      </w:r>
      <w:r w:rsidR="000362C7">
        <w:rPr>
          <w:rFonts w:ascii="Verdana" w:eastAsia="Times New Roman" w:hAnsi="Verdana" w:cs="Times New Roman"/>
          <w:bCs/>
          <w:lang w:eastAsia="pl-PL"/>
        </w:rPr>
        <w:t> </w:t>
      </w:r>
      <w:r w:rsidRPr="001E60D1">
        <w:rPr>
          <w:rFonts w:ascii="Verdana" w:eastAsia="Times New Roman" w:hAnsi="Verdana" w:cs="Times New Roman"/>
          <w:bCs/>
          <w:lang w:eastAsia="pl-PL"/>
        </w:rPr>
        <w:t>toku postepowania w sprawie o przyznanie pomocy i w sprawie o wypłatę pomocy dokonuje się zgodnie z przepisami Kc.</w:t>
      </w:r>
    </w:p>
    <w:p w14:paraId="49023BFA" w14:textId="77777777" w:rsidR="001E60D1" w:rsidRPr="001E60D1" w:rsidRDefault="001E60D1" w:rsidP="001E60D1">
      <w:pPr>
        <w:numPr>
          <w:ilvl w:val="0"/>
          <w:numId w:val="43"/>
        </w:numPr>
        <w:spacing w:after="120" w:line="240" w:lineRule="auto"/>
        <w:ind w:left="567" w:hanging="567"/>
        <w:jc w:val="both"/>
        <w:rPr>
          <w:rFonts w:ascii="Verdana" w:eastAsia="Times New Roman" w:hAnsi="Verdana" w:cs="Times New Roman"/>
          <w:bCs/>
          <w:lang w:eastAsia="pl-PL"/>
        </w:rPr>
      </w:pPr>
      <w:r w:rsidRPr="001E60D1">
        <w:rPr>
          <w:rFonts w:ascii="Verdana" w:eastAsia="Times New Roman" w:hAnsi="Verdana" w:cs="Times New Roman"/>
          <w:bCs/>
          <w:lang w:eastAsia="pl-PL"/>
        </w:rPr>
        <w:t>Nieznajomość dokumentów, o których mowa w rozdziale I, może skutkować niewłaściwym przygotowaniem wniosku o przyznanie pomocy, co może prowadzić do uzyskania negatywnej oceny wniosku o przyznanie pomocy.</w:t>
      </w:r>
    </w:p>
    <w:p w14:paraId="75C3D409" w14:textId="6D3ABBA9" w:rsidR="001E60D1" w:rsidRPr="001E60D1" w:rsidRDefault="001E60D1" w:rsidP="001E60D1">
      <w:pPr>
        <w:numPr>
          <w:ilvl w:val="0"/>
          <w:numId w:val="43"/>
        </w:numPr>
        <w:spacing w:after="120" w:line="240" w:lineRule="auto"/>
        <w:ind w:left="567" w:hanging="567"/>
        <w:jc w:val="both"/>
        <w:rPr>
          <w:rFonts w:ascii="Verdana" w:eastAsia="Times New Roman" w:hAnsi="Verdana" w:cs="Times New Roman"/>
          <w:bCs/>
          <w:lang w:eastAsia="pl-PL"/>
        </w:rPr>
      </w:pPr>
      <w:r w:rsidRPr="001E60D1">
        <w:rPr>
          <w:rFonts w:ascii="Verdana" w:eastAsia="Times New Roman" w:hAnsi="Verdana" w:cs="Times New Roman"/>
          <w:bCs/>
          <w:lang w:eastAsia="pl-PL"/>
        </w:rPr>
        <w:t>LGD, po uzgodnieniu z SW, może zmienić regulamin naboru wniosków o</w:t>
      </w:r>
      <w:r w:rsidR="000362C7">
        <w:rPr>
          <w:rFonts w:ascii="Verdana" w:eastAsia="Times New Roman" w:hAnsi="Verdana" w:cs="Times New Roman"/>
          <w:bCs/>
          <w:lang w:eastAsia="pl-PL"/>
        </w:rPr>
        <w:t> </w:t>
      </w:r>
      <w:r w:rsidRPr="001E60D1">
        <w:rPr>
          <w:rFonts w:ascii="Verdana" w:eastAsia="Times New Roman" w:hAnsi="Verdana" w:cs="Times New Roman"/>
          <w:bCs/>
          <w:lang w:eastAsia="pl-PL"/>
        </w:rPr>
        <w:t>przyznanie pomocy. Szczegółowe informacje dotyczące zmiany regulaminu naboru wniosków określają procedury wyboru operacji.</w:t>
      </w:r>
    </w:p>
    <w:p w14:paraId="74AA64E3" w14:textId="2FA60114" w:rsidR="001E60D1" w:rsidRPr="001E60D1" w:rsidRDefault="001E60D1" w:rsidP="001E60D1">
      <w:pPr>
        <w:numPr>
          <w:ilvl w:val="0"/>
          <w:numId w:val="43"/>
        </w:numPr>
        <w:spacing w:after="120" w:line="240" w:lineRule="auto"/>
        <w:ind w:left="567" w:hanging="567"/>
        <w:jc w:val="both"/>
        <w:rPr>
          <w:rFonts w:ascii="Verdana" w:eastAsia="Times New Roman" w:hAnsi="Verdana" w:cs="Times New Roman"/>
          <w:bCs/>
          <w:lang w:eastAsia="pl-PL"/>
        </w:rPr>
      </w:pPr>
      <w:r w:rsidRPr="001E60D1">
        <w:rPr>
          <w:rFonts w:ascii="Verdana" w:eastAsia="Times New Roman" w:hAnsi="Verdana" w:cs="Times New Roman"/>
          <w:bCs/>
          <w:lang w:eastAsia="pl-PL"/>
        </w:rPr>
        <w:t>LGD udostępnia regulamin naboru wniosków oraz zmiany regulaminu wraz z</w:t>
      </w:r>
      <w:r w:rsidR="000362C7">
        <w:rPr>
          <w:rFonts w:ascii="Verdana" w:eastAsia="Times New Roman" w:hAnsi="Verdana" w:cs="Times New Roman"/>
          <w:bCs/>
          <w:lang w:eastAsia="pl-PL"/>
        </w:rPr>
        <w:t> </w:t>
      </w:r>
      <w:r w:rsidRPr="001E60D1">
        <w:rPr>
          <w:rFonts w:ascii="Verdana" w:eastAsia="Times New Roman" w:hAnsi="Verdana" w:cs="Times New Roman"/>
          <w:bCs/>
          <w:lang w:eastAsia="pl-PL"/>
        </w:rPr>
        <w:t>ich uzasadnieniem i terminem, od którego są stosowane, na swojej stronie internetowej, w miejscu udostępnienia ogłoszenia o naborze wniosków o</w:t>
      </w:r>
      <w:r w:rsidR="000362C7">
        <w:rPr>
          <w:rFonts w:ascii="Verdana" w:eastAsia="Times New Roman" w:hAnsi="Verdana" w:cs="Times New Roman"/>
          <w:bCs/>
          <w:lang w:eastAsia="pl-PL"/>
        </w:rPr>
        <w:t> </w:t>
      </w:r>
      <w:r w:rsidRPr="001E60D1">
        <w:rPr>
          <w:rFonts w:ascii="Verdana" w:eastAsia="Times New Roman" w:hAnsi="Verdana" w:cs="Times New Roman"/>
          <w:bCs/>
          <w:lang w:eastAsia="pl-PL"/>
        </w:rPr>
        <w:t>przyznanie pomocy.</w:t>
      </w:r>
    </w:p>
    <w:p w14:paraId="47ED4FFA" w14:textId="7F05D388" w:rsidR="001E60D1" w:rsidRPr="001E60D1" w:rsidRDefault="001E60D1" w:rsidP="001E60D1">
      <w:pPr>
        <w:numPr>
          <w:ilvl w:val="0"/>
          <w:numId w:val="43"/>
        </w:numPr>
        <w:spacing w:after="120" w:line="240" w:lineRule="auto"/>
        <w:ind w:left="567" w:hanging="567"/>
        <w:jc w:val="both"/>
        <w:rPr>
          <w:rFonts w:ascii="Verdana" w:eastAsia="Times New Roman" w:hAnsi="Verdana" w:cs="Times New Roman"/>
          <w:bCs/>
          <w:lang w:eastAsia="pl-PL"/>
        </w:rPr>
      </w:pPr>
      <w:r w:rsidRPr="004C4A23">
        <w:rPr>
          <w:rFonts w:ascii="Verdana" w:eastAsia="Times New Roman" w:hAnsi="Verdana" w:cs="Times New Roman"/>
          <w:bCs/>
          <w:lang w:eastAsia="pl-PL"/>
        </w:rPr>
        <w:t>Wnioskodawca</w:t>
      </w:r>
      <w:r w:rsidRPr="001E60D1">
        <w:rPr>
          <w:rFonts w:ascii="Verdana" w:eastAsia="Times New Roman" w:hAnsi="Verdana" w:cs="Times New Roman"/>
          <w:bCs/>
          <w:lang w:eastAsia="pl-PL"/>
        </w:rPr>
        <w:t xml:space="preserve"> oraz inne osoby uczestniczące w postępowaniu w sprawie o</w:t>
      </w:r>
      <w:r w:rsidR="000362C7">
        <w:rPr>
          <w:rFonts w:ascii="Verdana" w:eastAsia="Times New Roman" w:hAnsi="Verdana" w:cs="Times New Roman"/>
          <w:bCs/>
          <w:lang w:eastAsia="pl-PL"/>
        </w:rPr>
        <w:t> </w:t>
      </w:r>
      <w:r w:rsidRPr="001E60D1">
        <w:rPr>
          <w:rFonts w:ascii="Verdana" w:eastAsia="Times New Roman" w:hAnsi="Verdana" w:cs="Times New Roman"/>
          <w:bCs/>
          <w:lang w:eastAsia="pl-PL"/>
        </w:rPr>
        <w:t>przyznanie pomocy są obowiązane przedstawiać dowody oraz składać wyjaśnienia co do okoliczności sprawy zgodnie z prawdą i bez zatajania czegokolwiek. Ciężar udowodnienia faktu spoczywa na osobie, która z tego faktu wywodzi skutki prawne.</w:t>
      </w:r>
    </w:p>
    <w:p w14:paraId="7621F8DE" w14:textId="3B1AB2D9" w:rsidR="001E60D1" w:rsidRPr="001E60D1" w:rsidRDefault="001E60D1" w:rsidP="001E60D1">
      <w:pPr>
        <w:numPr>
          <w:ilvl w:val="0"/>
          <w:numId w:val="43"/>
        </w:numPr>
        <w:spacing w:after="120" w:line="240" w:lineRule="auto"/>
        <w:ind w:left="567" w:hanging="567"/>
        <w:jc w:val="both"/>
        <w:rPr>
          <w:rFonts w:ascii="Verdana" w:eastAsia="Times New Roman" w:hAnsi="Verdana" w:cs="Times New Roman"/>
          <w:bCs/>
          <w:lang w:eastAsia="pl-PL"/>
        </w:rPr>
      </w:pPr>
      <w:r w:rsidRPr="001E60D1">
        <w:rPr>
          <w:rFonts w:ascii="Verdana" w:eastAsia="Times New Roman" w:hAnsi="Verdana" w:cs="Times New Roman"/>
          <w:bCs/>
          <w:lang w:eastAsia="pl-PL"/>
        </w:rPr>
        <w:t>LGD po akceptacji prze</w:t>
      </w:r>
      <w:r w:rsidR="00BA4FD1">
        <w:rPr>
          <w:rFonts w:ascii="Verdana" w:eastAsia="Times New Roman" w:hAnsi="Verdana" w:cs="Times New Roman"/>
          <w:bCs/>
          <w:lang w:eastAsia="pl-PL"/>
        </w:rPr>
        <w:t>z</w:t>
      </w:r>
      <w:r w:rsidRPr="001E60D1">
        <w:rPr>
          <w:rFonts w:ascii="Verdana" w:eastAsia="Times New Roman" w:hAnsi="Verdana" w:cs="Times New Roman"/>
          <w:bCs/>
          <w:lang w:eastAsia="pl-PL"/>
        </w:rPr>
        <w:t xml:space="preserve"> SW unieważnia nabór wniosków, jeżeli:</w:t>
      </w:r>
    </w:p>
    <w:p w14:paraId="10554EB1" w14:textId="77777777" w:rsidR="001E60D1" w:rsidRPr="001E60D1" w:rsidRDefault="001E60D1" w:rsidP="00BA4FD1">
      <w:pPr>
        <w:numPr>
          <w:ilvl w:val="0"/>
          <w:numId w:val="44"/>
        </w:numPr>
        <w:spacing w:after="120" w:line="240" w:lineRule="auto"/>
        <w:ind w:left="993" w:hanging="426"/>
        <w:jc w:val="both"/>
        <w:rPr>
          <w:rFonts w:ascii="Verdana" w:eastAsia="Times New Roman" w:hAnsi="Verdana" w:cs="Times New Roman"/>
          <w:bCs/>
          <w:lang w:eastAsia="pl-PL"/>
        </w:rPr>
      </w:pPr>
      <w:r w:rsidRPr="001E60D1">
        <w:rPr>
          <w:rFonts w:ascii="Verdana" w:eastAsia="Times New Roman" w:hAnsi="Verdana" w:cs="Times New Roman"/>
          <w:bCs/>
          <w:lang w:eastAsia="pl-PL"/>
        </w:rPr>
        <w:t>w terminie składania wniosków nie złożono żadnego wniosku, lub</w:t>
      </w:r>
    </w:p>
    <w:p w14:paraId="33B8A176" w14:textId="77777777" w:rsidR="001E60D1" w:rsidRPr="001E60D1" w:rsidRDefault="001E60D1" w:rsidP="00BA4FD1">
      <w:pPr>
        <w:numPr>
          <w:ilvl w:val="0"/>
          <w:numId w:val="44"/>
        </w:numPr>
        <w:spacing w:after="120" w:line="240" w:lineRule="auto"/>
        <w:ind w:left="993" w:hanging="426"/>
        <w:jc w:val="both"/>
        <w:rPr>
          <w:rFonts w:ascii="Verdana" w:eastAsia="Times New Roman" w:hAnsi="Verdana" w:cs="Times New Roman"/>
          <w:bCs/>
          <w:lang w:eastAsia="pl-PL"/>
        </w:rPr>
      </w:pPr>
      <w:r w:rsidRPr="001E60D1">
        <w:rPr>
          <w:rFonts w:ascii="Verdana" w:eastAsia="Times New Roman" w:hAnsi="Verdana" w:cs="Times New Roman"/>
          <w:bCs/>
          <w:lang w:eastAsia="pl-PL"/>
        </w:rPr>
        <w:t>wystąpiła istotna zmiana okoliczności powodująca, że wybór operacji do przyznania pomocy nie leży w interesie publicznym, czego nie można było wcześniej przewidzieć, lub</w:t>
      </w:r>
    </w:p>
    <w:p w14:paraId="4D16F872" w14:textId="77777777" w:rsidR="001E60D1" w:rsidRPr="001E60D1" w:rsidRDefault="001E60D1" w:rsidP="00BA4FD1">
      <w:pPr>
        <w:numPr>
          <w:ilvl w:val="0"/>
          <w:numId w:val="44"/>
        </w:numPr>
        <w:spacing w:after="120" w:line="240" w:lineRule="auto"/>
        <w:ind w:left="993" w:hanging="426"/>
        <w:jc w:val="both"/>
        <w:rPr>
          <w:rFonts w:ascii="Verdana" w:eastAsia="Times New Roman" w:hAnsi="Verdana" w:cs="Times New Roman"/>
          <w:bCs/>
          <w:lang w:eastAsia="pl-PL"/>
        </w:rPr>
      </w:pPr>
      <w:r w:rsidRPr="001E60D1">
        <w:rPr>
          <w:rFonts w:ascii="Verdana" w:eastAsia="Times New Roman" w:hAnsi="Verdana" w:cs="Times New Roman"/>
          <w:bCs/>
          <w:lang w:eastAsia="pl-PL"/>
        </w:rPr>
        <w:t>postępowanie w sprawie o przyznanie pomocy jest obarczone niemożliwą do usunięcia wadą prawną.</w:t>
      </w:r>
    </w:p>
    <w:p w14:paraId="0545F952" w14:textId="77777777" w:rsidR="001E60D1" w:rsidRPr="001E60D1" w:rsidRDefault="001E60D1" w:rsidP="001E60D1">
      <w:pPr>
        <w:numPr>
          <w:ilvl w:val="0"/>
          <w:numId w:val="43"/>
        </w:numPr>
        <w:spacing w:after="120" w:line="240" w:lineRule="auto"/>
        <w:ind w:left="567" w:hanging="567"/>
        <w:jc w:val="both"/>
        <w:rPr>
          <w:rFonts w:ascii="Verdana" w:eastAsia="Times New Roman" w:hAnsi="Verdana" w:cs="Times New Roman"/>
          <w:bCs/>
          <w:lang w:eastAsia="pl-PL"/>
        </w:rPr>
      </w:pPr>
      <w:r w:rsidRPr="001E60D1">
        <w:rPr>
          <w:rFonts w:ascii="Verdana" w:eastAsia="Times New Roman" w:hAnsi="Verdana" w:cs="Times New Roman"/>
          <w:bCs/>
          <w:lang w:eastAsia="pl-PL"/>
        </w:rPr>
        <w:t>LGD podaje na swojej stronie internetowej informację o unieważnieniu naboru wniosków o przyznanie pomocy oraz jego przyczynach. Informacja ta nie stanowi podstawy do wniesienia protestu, o którym mowa rozdziale XVI oraz w ustawie RLKS.</w:t>
      </w:r>
    </w:p>
    <w:p w14:paraId="687A7256" w14:textId="4E6F66C1" w:rsidR="001E60D1" w:rsidRPr="001E60D1" w:rsidRDefault="00BA4FD1" w:rsidP="001E60D1">
      <w:pPr>
        <w:numPr>
          <w:ilvl w:val="0"/>
          <w:numId w:val="43"/>
        </w:numPr>
        <w:spacing w:after="120" w:line="240" w:lineRule="auto"/>
        <w:ind w:left="567" w:hanging="567"/>
        <w:jc w:val="both"/>
        <w:rPr>
          <w:rFonts w:ascii="Verdana" w:eastAsia="Times New Roman" w:hAnsi="Verdana" w:cs="Times New Roman"/>
          <w:bCs/>
          <w:lang w:eastAsia="pl-PL"/>
        </w:rPr>
      </w:pPr>
      <w:r w:rsidRPr="00BA4FD1">
        <w:rPr>
          <w:rFonts w:ascii="Verdana" w:eastAsia="Times New Roman" w:hAnsi="Verdana" w:cs="Times New Roman"/>
          <w:bCs/>
          <w:lang w:eastAsia="pl-PL"/>
        </w:rPr>
        <w:t>W przypadku unieważnienia naboru wniosków wnioskodawcom, którzy złożyli wnioski w ramach tego naboru, nie zostanie przyznana pomoc.</w:t>
      </w:r>
    </w:p>
    <w:p w14:paraId="53A2B502" w14:textId="65AEB5EC" w:rsidR="001E0913" w:rsidRPr="003813FD" w:rsidRDefault="00F27404" w:rsidP="003813FD">
      <w:pPr>
        <w:pStyle w:val="Nagwek2"/>
        <w:numPr>
          <w:ilvl w:val="0"/>
          <w:numId w:val="108"/>
        </w:numPr>
        <w:shd w:val="clear" w:color="auto" w:fill="B4C6E7" w:themeFill="accent5" w:themeFillTint="66"/>
        <w:spacing w:after="120"/>
        <w:ind w:left="1134" w:hanging="567"/>
        <w:rPr>
          <w:rFonts w:ascii="Verdana" w:eastAsia="Calibri" w:hAnsi="Verdana"/>
          <w:b/>
          <w:bCs/>
          <w:color w:val="2F5496" w:themeColor="accent5" w:themeShade="BF"/>
        </w:rPr>
      </w:pPr>
      <w:bookmarkStart w:id="5" w:name="_Toc189033279"/>
      <w:r w:rsidRPr="003813FD">
        <w:rPr>
          <w:rFonts w:ascii="Verdana" w:eastAsia="Calibri" w:hAnsi="Verdana"/>
          <w:b/>
          <w:bCs/>
          <w:color w:val="2F5496" w:themeColor="accent5" w:themeShade="BF"/>
        </w:rPr>
        <w:t>Zakres wsparcia oraz wskaźniki realizacji operacji</w:t>
      </w:r>
      <w:bookmarkEnd w:id="5"/>
    </w:p>
    <w:p w14:paraId="54050F8F" w14:textId="2A47999E" w:rsidR="00F27404" w:rsidRDefault="00F27404" w:rsidP="00F27404">
      <w:pPr>
        <w:numPr>
          <w:ilvl w:val="0"/>
          <w:numId w:val="45"/>
        </w:numPr>
        <w:spacing w:after="120" w:line="240" w:lineRule="auto"/>
        <w:ind w:left="567" w:hanging="567"/>
        <w:jc w:val="both"/>
        <w:rPr>
          <w:rFonts w:ascii="Verdana" w:eastAsia="Calibri" w:hAnsi="Verdana" w:cs="Times New Roman"/>
        </w:rPr>
      </w:pPr>
      <w:r w:rsidRPr="00F27404">
        <w:rPr>
          <w:rFonts w:ascii="Verdana" w:eastAsia="Calibri" w:hAnsi="Verdana" w:cs="Times New Roman"/>
        </w:rPr>
        <w:t xml:space="preserve">Nabór wniosków o przyznanie pomocy jest prowadzony w zakresie </w:t>
      </w:r>
      <w:r w:rsidR="00684DFD" w:rsidRPr="008A53DD">
        <w:rPr>
          <w:rFonts w:ascii="Verdana" w:eastAsia="Calibri" w:hAnsi="Verdana" w:cs="Times New Roman"/>
          <w:i/>
          <w:iCs/>
        </w:rPr>
        <w:t>r</w:t>
      </w:r>
      <w:r w:rsidR="00684DFD">
        <w:rPr>
          <w:rFonts w:ascii="Verdana" w:eastAsia="Calibri" w:hAnsi="Verdana" w:cs="Times New Roman"/>
          <w:i/>
          <w:iCs/>
        </w:rPr>
        <w:t>ozwoju przedsiębiorczości</w:t>
      </w:r>
      <w:r w:rsidR="004154AF">
        <w:rPr>
          <w:rFonts w:ascii="Verdana" w:eastAsia="Calibri" w:hAnsi="Verdana" w:cs="Times New Roman"/>
          <w:i/>
          <w:iCs/>
        </w:rPr>
        <w:t xml:space="preserve">, </w:t>
      </w:r>
      <w:bookmarkStart w:id="6" w:name="_Hlk195104922"/>
      <w:r w:rsidR="004154AF" w:rsidRPr="00E615A9">
        <w:rPr>
          <w:rFonts w:ascii="Verdana" w:eastAsia="Calibri" w:hAnsi="Verdana" w:cs="Times New Roman"/>
          <w:i/>
          <w:iCs/>
        </w:rPr>
        <w:t>w tym rozwoju biogospodarki lub zielonej gospodarki poprzez</w:t>
      </w:r>
      <w:r w:rsidR="00684DFD" w:rsidRPr="00E615A9">
        <w:rPr>
          <w:rFonts w:ascii="Verdana" w:eastAsia="Calibri" w:hAnsi="Verdana" w:cs="Times New Roman"/>
          <w:i/>
          <w:iCs/>
        </w:rPr>
        <w:t xml:space="preserve"> podejmowanie pozarolniczej działalności gospodarczej </w:t>
      </w:r>
      <w:r w:rsidR="004154AF" w:rsidRPr="00E615A9">
        <w:rPr>
          <w:rFonts w:ascii="Verdana" w:eastAsia="Calibri" w:hAnsi="Verdana" w:cs="Times New Roman"/>
          <w:i/>
          <w:iCs/>
        </w:rPr>
        <w:t>przez osoby fizyczne</w:t>
      </w:r>
      <w:bookmarkEnd w:id="6"/>
      <w:r w:rsidR="004154AF" w:rsidRPr="00E615A9">
        <w:rPr>
          <w:rFonts w:ascii="Verdana" w:eastAsia="Calibri" w:hAnsi="Verdana" w:cs="Times New Roman"/>
          <w:i/>
          <w:iCs/>
        </w:rPr>
        <w:t xml:space="preserve"> </w:t>
      </w:r>
      <w:r w:rsidR="00684DFD" w:rsidRPr="00E615A9">
        <w:rPr>
          <w:rFonts w:ascii="Verdana" w:eastAsia="Calibri" w:hAnsi="Verdana" w:cs="Times New Roman"/>
          <w:i/>
          <w:iCs/>
        </w:rPr>
        <w:t>(</w:t>
      </w:r>
      <w:r w:rsidR="00684DFD">
        <w:rPr>
          <w:rFonts w:ascii="Verdana" w:eastAsia="Calibri" w:hAnsi="Verdana" w:cs="Times New Roman"/>
          <w:i/>
          <w:iCs/>
        </w:rPr>
        <w:t xml:space="preserve">start DG) </w:t>
      </w:r>
      <w:r w:rsidRPr="00F27404">
        <w:rPr>
          <w:rFonts w:ascii="Verdana" w:eastAsia="Calibri" w:hAnsi="Verdana" w:cs="Times New Roman"/>
        </w:rPr>
        <w:t>w ramach PS WPR dla interwencji I.13.1 LEADER/RLKS – komponent Wdrażanie LSR.</w:t>
      </w:r>
    </w:p>
    <w:p w14:paraId="6132B5EB" w14:textId="35EA0869" w:rsidR="00F27404" w:rsidRPr="00F27404" w:rsidRDefault="00F27404" w:rsidP="00F27404">
      <w:pPr>
        <w:numPr>
          <w:ilvl w:val="0"/>
          <w:numId w:val="45"/>
        </w:numPr>
        <w:spacing w:after="120" w:line="240" w:lineRule="auto"/>
        <w:ind w:left="567" w:hanging="567"/>
        <w:jc w:val="both"/>
        <w:rPr>
          <w:rFonts w:ascii="Verdana" w:eastAsia="Calibri" w:hAnsi="Verdana" w:cs="Times New Roman"/>
        </w:rPr>
      </w:pPr>
      <w:r w:rsidRPr="00F27404">
        <w:rPr>
          <w:rFonts w:ascii="Verdana" w:eastAsia="Calibri" w:hAnsi="Verdana" w:cs="Times New Roman"/>
        </w:rPr>
        <w:t xml:space="preserve">Zakres, o którym mowa w ust. 1 realizuje LSR, poprzez </w:t>
      </w:r>
      <w:r w:rsidRPr="00F51E6B">
        <w:rPr>
          <w:rFonts w:ascii="Verdana" w:eastAsia="Calibri" w:hAnsi="Verdana" w:cs="Times New Roman"/>
          <w:i/>
          <w:iCs/>
        </w:rPr>
        <w:t xml:space="preserve">przedsięwzięcie </w:t>
      </w:r>
      <w:r w:rsidR="00F51E6B" w:rsidRPr="00F51E6B">
        <w:rPr>
          <w:rFonts w:ascii="Verdana" w:eastAsia="Calibri" w:hAnsi="Verdana" w:cs="Times New Roman"/>
          <w:i/>
          <w:iCs/>
        </w:rPr>
        <w:t>1</w:t>
      </w:r>
      <w:r w:rsidRPr="00F51E6B">
        <w:rPr>
          <w:rFonts w:ascii="Verdana" w:eastAsia="Calibri" w:hAnsi="Verdana" w:cs="Times New Roman"/>
          <w:i/>
          <w:iCs/>
        </w:rPr>
        <w:t>.</w:t>
      </w:r>
      <w:r w:rsidR="00684DFD">
        <w:rPr>
          <w:rFonts w:ascii="Verdana" w:eastAsia="Calibri" w:hAnsi="Verdana" w:cs="Times New Roman"/>
          <w:i/>
          <w:iCs/>
        </w:rPr>
        <w:t>1</w:t>
      </w:r>
      <w:r w:rsidRPr="00F51E6B">
        <w:rPr>
          <w:rFonts w:ascii="Verdana" w:eastAsia="Calibri" w:hAnsi="Verdana" w:cs="Times New Roman"/>
          <w:i/>
          <w:iCs/>
        </w:rPr>
        <w:t xml:space="preserve"> </w:t>
      </w:r>
      <w:r w:rsidR="00684DFD">
        <w:rPr>
          <w:rFonts w:ascii="Verdana" w:eastAsia="Calibri" w:hAnsi="Verdana" w:cs="Times New Roman"/>
          <w:i/>
          <w:iCs/>
        </w:rPr>
        <w:t>Podejmowanie pozarolniczej działalności gospodarczej</w:t>
      </w:r>
      <w:r w:rsidR="00F51E6B">
        <w:rPr>
          <w:rFonts w:ascii="Verdana" w:eastAsia="Calibri" w:hAnsi="Verdana" w:cs="Times New Roman"/>
          <w:i/>
          <w:iCs/>
        </w:rPr>
        <w:t>.</w:t>
      </w:r>
    </w:p>
    <w:p w14:paraId="7179D175" w14:textId="77777777" w:rsidR="00F27404" w:rsidRPr="00F27404" w:rsidRDefault="00F27404" w:rsidP="00F27404">
      <w:pPr>
        <w:numPr>
          <w:ilvl w:val="0"/>
          <w:numId w:val="45"/>
        </w:numPr>
        <w:spacing w:after="120" w:line="240" w:lineRule="auto"/>
        <w:ind w:left="567" w:hanging="567"/>
        <w:jc w:val="both"/>
        <w:rPr>
          <w:rFonts w:ascii="Verdana" w:eastAsia="Calibri" w:hAnsi="Verdana" w:cs="Times New Roman"/>
        </w:rPr>
      </w:pPr>
      <w:r w:rsidRPr="00F27404">
        <w:rPr>
          <w:rFonts w:ascii="Verdana" w:eastAsia="Calibri" w:hAnsi="Verdana" w:cs="Times New Roman"/>
        </w:rPr>
        <w:t>Wnioskodawca jest zobowiązany przedstawić we wniosku o przyznanie pomocy wskaźniki produktu i rezultatu, przewidziane dla realizacji przedsięwzięcia i celu, o którym mowa w ust. 2.</w:t>
      </w:r>
    </w:p>
    <w:p w14:paraId="69657495" w14:textId="0C786A25" w:rsidR="00F27404" w:rsidRDefault="00F27404" w:rsidP="00F27404">
      <w:pPr>
        <w:numPr>
          <w:ilvl w:val="0"/>
          <w:numId w:val="45"/>
        </w:numPr>
        <w:spacing w:after="120" w:line="240" w:lineRule="auto"/>
        <w:ind w:left="567" w:hanging="567"/>
        <w:jc w:val="both"/>
        <w:rPr>
          <w:rFonts w:ascii="Verdana" w:eastAsia="Calibri" w:hAnsi="Verdana" w:cs="Times New Roman"/>
        </w:rPr>
      </w:pPr>
      <w:r w:rsidRPr="00F27404">
        <w:rPr>
          <w:rFonts w:ascii="Verdana" w:eastAsia="Calibri" w:hAnsi="Verdana" w:cs="Times New Roman"/>
        </w:rPr>
        <w:lastRenderedPageBreak/>
        <w:t xml:space="preserve">W ramach przedsięwzięcia </w:t>
      </w:r>
      <w:r w:rsidR="00F51E6B">
        <w:rPr>
          <w:rFonts w:ascii="Verdana" w:eastAsia="Calibri" w:hAnsi="Verdana" w:cs="Times New Roman"/>
        </w:rPr>
        <w:t>1</w:t>
      </w:r>
      <w:r w:rsidRPr="00F27404">
        <w:rPr>
          <w:rFonts w:ascii="Verdana" w:eastAsia="Calibri" w:hAnsi="Verdana" w:cs="Times New Roman"/>
        </w:rPr>
        <w:t>.</w:t>
      </w:r>
      <w:r w:rsidR="00684DFD">
        <w:rPr>
          <w:rFonts w:ascii="Verdana" w:eastAsia="Calibri" w:hAnsi="Verdana" w:cs="Times New Roman"/>
        </w:rPr>
        <w:t>1</w:t>
      </w:r>
      <w:r w:rsidRPr="00F27404">
        <w:rPr>
          <w:rFonts w:ascii="Verdana" w:eastAsia="Calibri" w:hAnsi="Verdana" w:cs="Times New Roman"/>
        </w:rPr>
        <w:t xml:space="preserve"> przewidziano obowiązkowy </w:t>
      </w:r>
      <w:r w:rsidRPr="005323FE">
        <w:rPr>
          <w:rFonts w:ascii="Verdana" w:eastAsia="Calibri" w:hAnsi="Verdana" w:cs="Times New Roman"/>
        </w:rPr>
        <w:t>wskaźnik produktu</w:t>
      </w:r>
      <w:r w:rsidR="005323FE">
        <w:rPr>
          <w:rFonts w:ascii="Verdana" w:eastAsia="Calibri" w:hAnsi="Verdana" w:cs="Times New Roman"/>
        </w:rPr>
        <w:t>:</w:t>
      </w:r>
      <w:r w:rsidRPr="005323FE">
        <w:rPr>
          <w:rFonts w:ascii="Verdana" w:eastAsia="Calibri" w:hAnsi="Verdana" w:cs="Times New Roman"/>
          <w:i/>
          <w:iCs/>
        </w:rPr>
        <w:t xml:space="preserve"> Liczba </w:t>
      </w:r>
      <w:r w:rsidR="00684DFD">
        <w:rPr>
          <w:rFonts w:ascii="Verdana" w:eastAsia="Calibri" w:hAnsi="Verdana" w:cs="Times New Roman"/>
          <w:i/>
          <w:iCs/>
        </w:rPr>
        <w:t>operacji polegających na utworzeniu nowego przedsiębiorstwa</w:t>
      </w:r>
      <w:r w:rsidR="005323FE">
        <w:rPr>
          <w:rFonts w:ascii="Verdana" w:eastAsia="Calibri" w:hAnsi="Verdana" w:cs="Times New Roman"/>
          <w:i/>
          <w:iCs/>
        </w:rPr>
        <w:t xml:space="preserve"> </w:t>
      </w:r>
      <w:r w:rsidR="005323FE">
        <w:rPr>
          <w:rFonts w:ascii="Verdana" w:eastAsia="Calibri" w:hAnsi="Verdana" w:cs="Times New Roman"/>
        </w:rPr>
        <w:t xml:space="preserve">oraz </w:t>
      </w:r>
      <w:r w:rsidR="00D232B5" w:rsidRPr="00F27404">
        <w:rPr>
          <w:rFonts w:ascii="Verdana" w:eastAsia="Calibri" w:hAnsi="Verdana" w:cs="Times New Roman"/>
        </w:rPr>
        <w:t xml:space="preserve">obowiązkowy </w:t>
      </w:r>
      <w:r w:rsidR="00D232B5" w:rsidRPr="00D232B5">
        <w:rPr>
          <w:rFonts w:ascii="Verdana" w:eastAsia="Calibri" w:hAnsi="Verdana" w:cs="Times New Roman"/>
        </w:rPr>
        <w:t>wskaźnik rezultatu</w:t>
      </w:r>
      <w:r w:rsidR="00D232B5">
        <w:rPr>
          <w:rFonts w:ascii="Verdana" w:eastAsia="Calibri" w:hAnsi="Verdana" w:cs="Times New Roman"/>
        </w:rPr>
        <w:t>:</w:t>
      </w:r>
      <w:r w:rsidR="00D232B5" w:rsidRPr="00D232B5">
        <w:rPr>
          <w:rFonts w:ascii="Verdana" w:eastAsia="Calibri" w:hAnsi="Verdana" w:cs="Times New Roman"/>
        </w:rPr>
        <w:t xml:space="preserve"> </w:t>
      </w:r>
      <w:r w:rsidR="00ED7AEB" w:rsidRPr="00ED7AEB">
        <w:rPr>
          <w:rFonts w:ascii="Verdana" w:eastAsia="Calibri" w:hAnsi="Verdana" w:cs="Times New Roman"/>
          <w:i/>
          <w:iCs/>
        </w:rPr>
        <w:t>Nowe miejsca pracy objęte wsparciem w ramach projektów WPR</w:t>
      </w:r>
      <w:r w:rsidR="00D232B5" w:rsidRPr="00F27404">
        <w:rPr>
          <w:rFonts w:ascii="Verdana" w:eastAsia="Calibri" w:hAnsi="Verdana" w:cs="Times New Roman"/>
        </w:rPr>
        <w:t xml:space="preserve"> (wskaźnik rezultatu PS WPR </w:t>
      </w:r>
      <w:r w:rsidR="00ED7AEB">
        <w:rPr>
          <w:rFonts w:ascii="Verdana" w:eastAsia="Calibri" w:hAnsi="Verdana" w:cs="Times New Roman"/>
        </w:rPr>
        <w:t>–</w:t>
      </w:r>
      <w:r w:rsidR="00D232B5" w:rsidRPr="00F27404">
        <w:rPr>
          <w:rFonts w:ascii="Verdana" w:eastAsia="Calibri" w:hAnsi="Verdana" w:cs="Times New Roman"/>
        </w:rPr>
        <w:t xml:space="preserve"> R</w:t>
      </w:r>
      <w:r w:rsidR="00ED7AEB">
        <w:rPr>
          <w:rFonts w:ascii="Verdana" w:eastAsia="Calibri" w:hAnsi="Verdana" w:cs="Times New Roman"/>
        </w:rPr>
        <w:t>37</w:t>
      </w:r>
      <w:r w:rsidR="00D232B5" w:rsidRPr="00F27404">
        <w:rPr>
          <w:rFonts w:ascii="Verdana" w:eastAsia="Calibri" w:hAnsi="Verdana" w:cs="Times New Roman"/>
        </w:rPr>
        <w:t xml:space="preserve"> </w:t>
      </w:r>
      <w:r w:rsidR="00ED7AEB">
        <w:rPr>
          <w:rFonts w:ascii="Verdana" w:eastAsia="Calibri" w:hAnsi="Verdana" w:cs="Times New Roman"/>
        </w:rPr>
        <w:t>Wzrost gospodarczy i zatrudnienie na obszarach wiejskich</w:t>
      </w:r>
      <w:r w:rsidR="00D232B5" w:rsidRPr="00F27404">
        <w:rPr>
          <w:rFonts w:ascii="Verdana" w:eastAsia="Calibri" w:hAnsi="Verdana" w:cs="Times New Roman"/>
        </w:rPr>
        <w:t>).</w:t>
      </w:r>
    </w:p>
    <w:p w14:paraId="0126504A" w14:textId="44A24E4B" w:rsidR="00F27404" w:rsidRPr="003813FD" w:rsidRDefault="006E2EC4" w:rsidP="003813FD">
      <w:pPr>
        <w:pStyle w:val="Nagwek2"/>
        <w:numPr>
          <w:ilvl w:val="0"/>
          <w:numId w:val="108"/>
        </w:numPr>
        <w:shd w:val="clear" w:color="auto" w:fill="B4C6E7" w:themeFill="accent5" w:themeFillTint="66"/>
        <w:spacing w:after="120"/>
        <w:ind w:left="1134" w:hanging="567"/>
        <w:jc w:val="both"/>
        <w:rPr>
          <w:rFonts w:ascii="Verdana" w:eastAsia="Calibri" w:hAnsi="Verdana"/>
          <w:b/>
          <w:bCs/>
          <w:color w:val="2F5496" w:themeColor="accent5" w:themeShade="BF"/>
        </w:rPr>
      </w:pPr>
      <w:bookmarkStart w:id="7" w:name="_Toc189033280"/>
      <w:r w:rsidRPr="003813FD">
        <w:rPr>
          <w:rFonts w:ascii="Verdana" w:eastAsia="Calibri" w:hAnsi="Verdana"/>
          <w:b/>
          <w:bCs/>
          <w:color w:val="2F5496" w:themeColor="accent5" w:themeShade="BF"/>
        </w:rPr>
        <w:t>Limit środków przeznaczonych na udzielenie wsparcia w ramach naboru wniosków</w:t>
      </w:r>
      <w:bookmarkEnd w:id="7"/>
    </w:p>
    <w:p w14:paraId="61655365" w14:textId="30848CD6" w:rsidR="006E2EC4" w:rsidRDefault="006E2EC4" w:rsidP="0001636D">
      <w:pPr>
        <w:spacing w:after="120" w:line="240" w:lineRule="auto"/>
        <w:jc w:val="both"/>
        <w:rPr>
          <w:rFonts w:ascii="Verdana" w:eastAsia="Calibri" w:hAnsi="Verdana" w:cs="Times New Roman"/>
        </w:rPr>
      </w:pPr>
      <w:r w:rsidRPr="006E2EC4">
        <w:rPr>
          <w:rFonts w:ascii="Verdana" w:eastAsia="Calibri" w:hAnsi="Verdana" w:cs="Times New Roman"/>
        </w:rPr>
        <w:t xml:space="preserve">Limit środków w naborze wynosi </w:t>
      </w:r>
      <w:r w:rsidR="00A92994">
        <w:rPr>
          <w:rFonts w:ascii="Verdana" w:eastAsia="Calibri" w:hAnsi="Verdana" w:cs="Times New Roman"/>
        </w:rPr>
        <w:t>2</w:t>
      </w:r>
      <w:r w:rsidR="0001636D">
        <w:rPr>
          <w:rFonts w:ascii="Verdana" w:eastAsia="Calibri" w:hAnsi="Verdana" w:cs="Times New Roman"/>
        </w:rPr>
        <w:t>0</w:t>
      </w:r>
      <w:r w:rsidRPr="006E2EC4">
        <w:rPr>
          <w:rFonts w:ascii="Verdana" w:eastAsia="Calibri" w:hAnsi="Verdana" w:cs="Times New Roman"/>
        </w:rPr>
        <w:t>0 000,00 euro. Oznacza to, że łączna kwota pomocy przyznanej na operacje wybrane przez LGD w ramach naboru wniosków nie może przekroczyć tej wartości.</w:t>
      </w:r>
    </w:p>
    <w:p w14:paraId="6BF13612" w14:textId="5DEE0573" w:rsidR="006E2EC4" w:rsidRPr="003813FD" w:rsidRDefault="002D5839" w:rsidP="003813FD">
      <w:pPr>
        <w:pStyle w:val="Nagwek2"/>
        <w:numPr>
          <w:ilvl w:val="0"/>
          <w:numId w:val="108"/>
        </w:numPr>
        <w:shd w:val="clear" w:color="auto" w:fill="B4C6E7" w:themeFill="accent5" w:themeFillTint="66"/>
        <w:spacing w:after="120"/>
        <w:ind w:left="1134" w:hanging="567"/>
        <w:jc w:val="both"/>
        <w:rPr>
          <w:rFonts w:ascii="Verdana" w:eastAsia="Calibri" w:hAnsi="Verdana"/>
          <w:b/>
          <w:bCs/>
          <w:color w:val="2F5496" w:themeColor="accent5" w:themeShade="BF"/>
        </w:rPr>
      </w:pPr>
      <w:bookmarkStart w:id="8" w:name="_Toc189033281"/>
      <w:r w:rsidRPr="003813FD">
        <w:rPr>
          <w:rFonts w:ascii="Verdana" w:eastAsia="Calibri" w:hAnsi="Verdana"/>
          <w:b/>
          <w:bCs/>
          <w:color w:val="2F5496" w:themeColor="accent5" w:themeShade="BF"/>
        </w:rPr>
        <w:t>Poziom wsparcia na wdrażanie LSR, kwota wsparcia lub minimalna i maksymalna kwota wsparcia</w:t>
      </w:r>
      <w:bookmarkEnd w:id="8"/>
    </w:p>
    <w:p w14:paraId="6272C1CD" w14:textId="6F93247B" w:rsidR="004020CE" w:rsidRPr="000E74E8" w:rsidRDefault="004020CE" w:rsidP="000E74E8">
      <w:pPr>
        <w:numPr>
          <w:ilvl w:val="0"/>
          <w:numId w:val="46"/>
        </w:numPr>
        <w:spacing w:after="120" w:line="240" w:lineRule="auto"/>
        <w:ind w:left="567" w:hanging="567"/>
        <w:jc w:val="both"/>
        <w:rPr>
          <w:rFonts w:ascii="Verdana" w:eastAsia="Calibri" w:hAnsi="Verdana" w:cs="Times New Roman"/>
        </w:rPr>
      </w:pPr>
      <w:r w:rsidRPr="000E74E8">
        <w:rPr>
          <w:rFonts w:ascii="Verdana" w:eastAsia="Calibri" w:hAnsi="Verdana" w:cs="Times New Roman"/>
        </w:rPr>
        <w:t>Maksymalny % poziom dofinansowania wynosi</w:t>
      </w:r>
      <w:r w:rsidR="000E74E8" w:rsidRPr="000E74E8">
        <w:rPr>
          <w:rFonts w:ascii="Verdana" w:eastAsia="Calibri" w:hAnsi="Verdana" w:cs="Times New Roman"/>
        </w:rPr>
        <w:t xml:space="preserve"> do 65% </w:t>
      </w:r>
      <w:r w:rsidRPr="000E74E8">
        <w:rPr>
          <w:rFonts w:ascii="Verdana" w:eastAsia="Calibri" w:hAnsi="Verdana" w:cs="Times New Roman"/>
        </w:rPr>
        <w:t>kosztów kwalifikowalnych zaplanowanych do poniesienia w ramach operacji</w:t>
      </w:r>
      <w:r w:rsidR="000E74E8">
        <w:rPr>
          <w:rFonts w:ascii="Verdana" w:eastAsia="Calibri" w:hAnsi="Verdana" w:cs="Times New Roman"/>
        </w:rPr>
        <w:t>.</w:t>
      </w:r>
    </w:p>
    <w:p w14:paraId="1495ECC8" w14:textId="77777777" w:rsidR="004020CE" w:rsidRPr="004020CE" w:rsidRDefault="004020CE" w:rsidP="003B7F7C">
      <w:pPr>
        <w:numPr>
          <w:ilvl w:val="0"/>
          <w:numId w:val="46"/>
        </w:numPr>
        <w:spacing w:after="120" w:line="240" w:lineRule="auto"/>
        <w:ind w:left="567" w:hanging="567"/>
        <w:jc w:val="both"/>
        <w:rPr>
          <w:rFonts w:ascii="Verdana" w:eastAsia="Calibri" w:hAnsi="Verdana" w:cs="Times New Roman"/>
        </w:rPr>
      </w:pPr>
      <w:r w:rsidRPr="004020CE">
        <w:rPr>
          <w:rFonts w:ascii="Verdana" w:eastAsia="Calibri" w:hAnsi="Verdana" w:cs="Times New Roman"/>
        </w:rPr>
        <w:t>Minimalna kwota pomocy wynosi nie mniej niż 50 000,00 zł.</w:t>
      </w:r>
    </w:p>
    <w:p w14:paraId="56A961B0" w14:textId="740CE634" w:rsidR="004020CE" w:rsidRPr="00E615A9" w:rsidRDefault="004020CE" w:rsidP="003B7F7C">
      <w:pPr>
        <w:numPr>
          <w:ilvl w:val="0"/>
          <w:numId w:val="46"/>
        </w:numPr>
        <w:spacing w:after="120" w:line="240" w:lineRule="auto"/>
        <w:ind w:left="567" w:hanging="567"/>
        <w:jc w:val="both"/>
        <w:rPr>
          <w:rFonts w:ascii="Verdana" w:eastAsia="Calibri" w:hAnsi="Verdana" w:cs="Times New Roman"/>
        </w:rPr>
      </w:pPr>
      <w:r w:rsidRPr="003C4F36">
        <w:rPr>
          <w:rFonts w:ascii="Verdana" w:eastAsia="Calibri" w:hAnsi="Verdana" w:cs="Times New Roman"/>
        </w:rPr>
        <w:t xml:space="preserve">Maksymalna kwota pomocy w ramach naboru wniosków wynosi nie więcej niż </w:t>
      </w:r>
      <w:r w:rsidR="000E74E8" w:rsidRPr="00E615A9">
        <w:rPr>
          <w:rFonts w:ascii="Verdana" w:eastAsia="Calibri" w:hAnsi="Verdana" w:cs="Times New Roman"/>
        </w:rPr>
        <w:t>1</w:t>
      </w:r>
      <w:r w:rsidR="003C4F36" w:rsidRPr="00E615A9">
        <w:rPr>
          <w:rFonts w:ascii="Verdana" w:eastAsia="Calibri" w:hAnsi="Verdana" w:cs="Times New Roman"/>
        </w:rPr>
        <w:t>5</w:t>
      </w:r>
      <w:r w:rsidR="000E74E8" w:rsidRPr="00E615A9">
        <w:rPr>
          <w:rFonts w:ascii="Verdana" w:eastAsia="Calibri" w:hAnsi="Verdana" w:cs="Times New Roman"/>
        </w:rPr>
        <w:t>0</w:t>
      </w:r>
      <w:r w:rsidRPr="00E615A9">
        <w:rPr>
          <w:rFonts w:ascii="Verdana" w:eastAsia="Calibri" w:hAnsi="Verdana" w:cs="Times New Roman"/>
        </w:rPr>
        <w:t> 000,00 zł.</w:t>
      </w:r>
    </w:p>
    <w:p w14:paraId="3B157D25" w14:textId="071BEF4D" w:rsidR="004020CE" w:rsidRPr="004020CE" w:rsidRDefault="004020CE" w:rsidP="003B7F7C">
      <w:pPr>
        <w:numPr>
          <w:ilvl w:val="0"/>
          <w:numId w:val="46"/>
        </w:numPr>
        <w:spacing w:after="120" w:line="240" w:lineRule="auto"/>
        <w:ind w:left="567" w:hanging="567"/>
        <w:jc w:val="both"/>
        <w:rPr>
          <w:rFonts w:ascii="Verdana" w:eastAsia="Calibri" w:hAnsi="Verdana" w:cs="Times New Roman"/>
        </w:rPr>
      </w:pPr>
      <w:r w:rsidRPr="004020CE">
        <w:rPr>
          <w:rFonts w:ascii="Verdana" w:eastAsia="Calibri" w:hAnsi="Verdana" w:cs="Times New Roman"/>
        </w:rPr>
        <w:t>Suma pomocy dla jednego beneficjenta nie może przekroczyć 500 tys. zł w</w:t>
      </w:r>
      <w:r w:rsidR="0027420B">
        <w:rPr>
          <w:rFonts w:ascii="Verdana" w:eastAsia="Calibri" w:hAnsi="Verdana" w:cs="Times New Roman"/>
        </w:rPr>
        <w:t> </w:t>
      </w:r>
      <w:r w:rsidRPr="004020CE">
        <w:rPr>
          <w:rFonts w:ascii="Verdana" w:eastAsia="Calibri" w:hAnsi="Verdana" w:cs="Times New Roman"/>
        </w:rPr>
        <w:t>okresie realizacji PS WPR.</w:t>
      </w:r>
    </w:p>
    <w:p w14:paraId="2AA1BF4C" w14:textId="34F1F446" w:rsidR="002D5839" w:rsidRPr="003813FD" w:rsidRDefault="002C78F6" w:rsidP="003813FD">
      <w:pPr>
        <w:pStyle w:val="Nagwek2"/>
        <w:numPr>
          <w:ilvl w:val="0"/>
          <w:numId w:val="108"/>
        </w:numPr>
        <w:shd w:val="clear" w:color="auto" w:fill="B4C6E7" w:themeFill="accent5" w:themeFillTint="66"/>
        <w:spacing w:after="120"/>
        <w:ind w:left="1134" w:hanging="567"/>
        <w:jc w:val="both"/>
        <w:rPr>
          <w:rFonts w:ascii="Verdana" w:eastAsia="Calibri" w:hAnsi="Verdana"/>
          <w:b/>
          <w:bCs/>
          <w:color w:val="2F5496" w:themeColor="accent5" w:themeShade="BF"/>
        </w:rPr>
      </w:pPr>
      <w:bookmarkStart w:id="9" w:name="_Toc189033282"/>
      <w:r w:rsidRPr="003813FD">
        <w:rPr>
          <w:rFonts w:ascii="Verdana" w:eastAsia="Calibri" w:hAnsi="Verdana"/>
          <w:b/>
          <w:bCs/>
          <w:color w:val="2F5496" w:themeColor="accent5" w:themeShade="BF"/>
        </w:rPr>
        <w:t>Forma wsparcia na wdrażanie LSR</w:t>
      </w:r>
      <w:bookmarkEnd w:id="9"/>
    </w:p>
    <w:p w14:paraId="097E64F0" w14:textId="49DACC3F" w:rsidR="00BC089A" w:rsidRPr="00BC089A" w:rsidRDefault="00BC089A" w:rsidP="00BC089A">
      <w:pPr>
        <w:pStyle w:val="Akapitzlist"/>
        <w:numPr>
          <w:ilvl w:val="0"/>
          <w:numId w:val="48"/>
        </w:numPr>
        <w:ind w:left="567" w:hanging="567"/>
        <w:jc w:val="both"/>
        <w:rPr>
          <w:rFonts w:ascii="Verdana" w:eastAsia="Calibri" w:hAnsi="Verdana" w:cs="Times New Roman"/>
        </w:rPr>
      </w:pPr>
      <w:r w:rsidRPr="00BC089A">
        <w:rPr>
          <w:rFonts w:ascii="Verdana" w:eastAsia="Calibri" w:hAnsi="Verdana" w:cs="Times New Roman"/>
        </w:rPr>
        <w:t xml:space="preserve">Pomoc przyznawana jest w formie płatności </w:t>
      </w:r>
      <w:r w:rsidRPr="00BC089A">
        <w:rPr>
          <w:rFonts w:ascii="Verdana" w:eastAsia="Calibri" w:hAnsi="Verdana" w:cstheme="minorHAnsi"/>
        </w:rPr>
        <w:t>ryczałtowej</w:t>
      </w:r>
      <w:r w:rsidRPr="00BC089A">
        <w:rPr>
          <w:rFonts w:ascii="Verdana" w:eastAsia="Times New Roman" w:hAnsi="Verdana" w:cstheme="minorHAnsi"/>
          <w:b/>
          <w:bCs/>
          <w:szCs w:val="21"/>
          <w:vertAlign w:val="superscript"/>
        </w:rPr>
        <w:footnoteReference w:id="2"/>
      </w:r>
      <w:r w:rsidRPr="00BC089A">
        <w:rPr>
          <w:rFonts w:ascii="Verdana" w:eastAsia="Times New Roman" w:hAnsi="Verdana" w:cstheme="minorHAnsi"/>
          <w:szCs w:val="21"/>
        </w:rPr>
        <w:t>,</w:t>
      </w:r>
      <w:r w:rsidRPr="00BC089A">
        <w:rPr>
          <w:rFonts w:ascii="Verdana" w:eastAsia="Calibri" w:hAnsi="Verdana" w:cstheme="minorHAnsi"/>
        </w:rPr>
        <w:t xml:space="preserve"> ustalanej</w:t>
      </w:r>
      <w:r w:rsidRPr="00BC089A">
        <w:rPr>
          <w:rFonts w:ascii="Verdana" w:eastAsia="Calibri" w:hAnsi="Verdana" w:cs="Times New Roman"/>
        </w:rPr>
        <w:t xml:space="preserve"> na podstawie projektu budżetu operacji.</w:t>
      </w:r>
    </w:p>
    <w:p w14:paraId="65577DA9" w14:textId="02AD2BBE" w:rsidR="002C78F6" w:rsidRPr="002C78F6" w:rsidRDefault="002C78F6" w:rsidP="002C78F6">
      <w:pPr>
        <w:numPr>
          <w:ilvl w:val="0"/>
          <w:numId w:val="48"/>
        </w:numPr>
        <w:spacing w:after="120" w:line="240" w:lineRule="auto"/>
        <w:ind w:left="567" w:hanging="567"/>
        <w:jc w:val="both"/>
        <w:rPr>
          <w:rFonts w:ascii="Verdana" w:eastAsia="Calibri" w:hAnsi="Verdana" w:cs="Times New Roman"/>
        </w:rPr>
      </w:pPr>
      <w:r w:rsidRPr="002C78F6">
        <w:rPr>
          <w:rFonts w:ascii="Verdana" w:eastAsia="Calibri" w:hAnsi="Verdana" w:cs="Times New Roman"/>
        </w:rPr>
        <w:t xml:space="preserve">Kwotę pomocy ustala się na podstawie planowanych </w:t>
      </w:r>
      <w:r w:rsidR="00602F07">
        <w:rPr>
          <w:rFonts w:ascii="Verdana" w:eastAsia="Calibri" w:hAnsi="Verdana" w:cs="Times New Roman"/>
        </w:rPr>
        <w:t xml:space="preserve">do poniesienia </w:t>
      </w:r>
      <w:r w:rsidRPr="002C78F6">
        <w:rPr>
          <w:rFonts w:ascii="Verdana" w:eastAsia="Calibri" w:hAnsi="Verdana" w:cs="Times New Roman"/>
        </w:rPr>
        <w:t xml:space="preserve">kosztów kwalifikowalnych zawartych w </w:t>
      </w:r>
      <w:r w:rsidR="00602F07">
        <w:rPr>
          <w:rFonts w:ascii="Verdana" w:eastAsia="Calibri" w:hAnsi="Verdana" w:cs="Times New Roman"/>
        </w:rPr>
        <w:t>biznesplanie</w:t>
      </w:r>
      <w:r w:rsidRPr="002C78F6">
        <w:rPr>
          <w:rFonts w:ascii="Verdana" w:eastAsia="Calibri" w:hAnsi="Verdana" w:cs="Times New Roman"/>
        </w:rPr>
        <w:t>.</w:t>
      </w:r>
    </w:p>
    <w:p w14:paraId="687C970E" w14:textId="227C0B5E" w:rsidR="002C78F6" w:rsidRPr="002C78F6" w:rsidRDefault="002C78F6" w:rsidP="002C78F6">
      <w:pPr>
        <w:numPr>
          <w:ilvl w:val="0"/>
          <w:numId w:val="48"/>
        </w:numPr>
        <w:spacing w:after="120" w:line="240" w:lineRule="auto"/>
        <w:ind w:left="567" w:hanging="567"/>
        <w:jc w:val="both"/>
        <w:rPr>
          <w:rFonts w:ascii="Verdana" w:eastAsia="Calibri" w:hAnsi="Verdana" w:cs="Times New Roman"/>
        </w:rPr>
      </w:pPr>
      <w:r w:rsidRPr="002C78F6">
        <w:rPr>
          <w:rFonts w:ascii="Verdana" w:eastAsia="Calibri" w:hAnsi="Verdana" w:cs="Times New Roman"/>
        </w:rPr>
        <w:t>Kwota pomocy ustalana jest prze</w:t>
      </w:r>
      <w:r w:rsidR="00672C75">
        <w:rPr>
          <w:rFonts w:ascii="Verdana" w:eastAsia="Calibri" w:hAnsi="Verdana" w:cs="Times New Roman"/>
        </w:rPr>
        <w:t>z</w:t>
      </w:r>
      <w:r w:rsidRPr="002C78F6">
        <w:rPr>
          <w:rFonts w:ascii="Verdana" w:eastAsia="Calibri" w:hAnsi="Verdana" w:cs="Times New Roman"/>
        </w:rPr>
        <w:t xml:space="preserve"> Radę LGD na podstawie informacji zawartych w złożonej dokumentacji aplikacyjnej z uwzględnieniem zmian lub uzupełnień dokonanych na podstawie art. 21 ust. 1a-1c ustawy RLKS.</w:t>
      </w:r>
    </w:p>
    <w:p w14:paraId="0EBBEC0D" w14:textId="77777777" w:rsidR="002C78F6" w:rsidRDefault="002C78F6" w:rsidP="002C78F6">
      <w:pPr>
        <w:numPr>
          <w:ilvl w:val="0"/>
          <w:numId w:val="48"/>
        </w:numPr>
        <w:spacing w:after="120" w:line="240" w:lineRule="auto"/>
        <w:ind w:left="567" w:hanging="567"/>
        <w:jc w:val="both"/>
        <w:rPr>
          <w:rFonts w:ascii="Verdana" w:eastAsia="Calibri" w:hAnsi="Verdana" w:cs="Times New Roman"/>
        </w:rPr>
      </w:pPr>
      <w:r w:rsidRPr="002C78F6">
        <w:rPr>
          <w:rFonts w:ascii="Verdana" w:eastAsia="Calibri" w:hAnsi="Verdana" w:cs="Times New Roman"/>
        </w:rPr>
        <w:t>SW dokonuje weryfikacji ustalonej przez Radę LGD kwoty pomocy, a jeżeli ostateczna ocena merytoryczna wniosku o przyznanie pomocy tego wymaga – dokonuje ostatecznego ustalenia kwoty pomocy.</w:t>
      </w:r>
    </w:p>
    <w:p w14:paraId="5A5B5AC7" w14:textId="3F06791E" w:rsidR="002C78F6" w:rsidRPr="002C78F6" w:rsidRDefault="002C78F6" w:rsidP="002C78F6">
      <w:pPr>
        <w:numPr>
          <w:ilvl w:val="0"/>
          <w:numId w:val="48"/>
        </w:numPr>
        <w:spacing w:after="120" w:line="240" w:lineRule="auto"/>
        <w:ind w:left="567" w:hanging="567"/>
        <w:jc w:val="both"/>
        <w:rPr>
          <w:rFonts w:ascii="Verdana" w:eastAsia="Calibri" w:hAnsi="Verdana" w:cs="Times New Roman"/>
        </w:rPr>
      </w:pPr>
      <w:r w:rsidRPr="002C78F6">
        <w:rPr>
          <w:rFonts w:ascii="Verdana" w:eastAsia="Calibri" w:hAnsi="Verdana" w:cs="Times New Roman"/>
        </w:rPr>
        <w:t>Podmiot ubiegający się o przyznanie pomocy może ubiegać się o</w:t>
      </w:r>
      <w:r>
        <w:rPr>
          <w:rFonts w:ascii="Verdana" w:eastAsia="Calibri" w:hAnsi="Verdana" w:cs="Times New Roman"/>
        </w:rPr>
        <w:t> </w:t>
      </w:r>
      <w:r w:rsidRPr="002C78F6">
        <w:rPr>
          <w:rFonts w:ascii="Verdana" w:eastAsia="Calibri" w:hAnsi="Verdana" w:cs="Times New Roman"/>
        </w:rPr>
        <w:t>wyprzedzające finansowanie kosztów kwalifikowalnych operacji lub wypłatę zaliczki na realizację operacji.</w:t>
      </w:r>
    </w:p>
    <w:p w14:paraId="7DB67D00" w14:textId="77777777" w:rsidR="002C78F6" w:rsidRPr="002C78F6" w:rsidRDefault="002C78F6" w:rsidP="002C78F6">
      <w:pPr>
        <w:numPr>
          <w:ilvl w:val="0"/>
          <w:numId w:val="48"/>
        </w:numPr>
        <w:spacing w:after="120" w:line="240" w:lineRule="auto"/>
        <w:ind w:left="567" w:hanging="567"/>
        <w:jc w:val="both"/>
        <w:rPr>
          <w:rFonts w:ascii="Verdana" w:eastAsia="Calibri" w:hAnsi="Verdana" w:cs="Times New Roman"/>
        </w:rPr>
      </w:pPr>
      <w:r w:rsidRPr="002C78F6">
        <w:rPr>
          <w:rFonts w:ascii="Verdana" w:eastAsia="Calibri" w:hAnsi="Verdana" w:cs="Times New Roman"/>
        </w:rPr>
        <w:t>Nie jest możliwe łączenie, w ramach tej samej operacji, instrumentu zaliczki na realizację operacji oraz wyprzedzającego finansowania kosztów kwalifikowalnych operacji.</w:t>
      </w:r>
    </w:p>
    <w:p w14:paraId="5CE65ABD" w14:textId="77777777" w:rsidR="002C78F6" w:rsidRPr="002C78F6" w:rsidRDefault="002C78F6" w:rsidP="002C78F6">
      <w:pPr>
        <w:numPr>
          <w:ilvl w:val="0"/>
          <w:numId w:val="48"/>
        </w:numPr>
        <w:spacing w:after="120" w:line="240" w:lineRule="auto"/>
        <w:ind w:left="567" w:hanging="567"/>
        <w:jc w:val="both"/>
        <w:rPr>
          <w:rFonts w:ascii="Verdana" w:eastAsia="Calibri" w:hAnsi="Verdana" w:cs="Times New Roman"/>
        </w:rPr>
      </w:pPr>
      <w:r w:rsidRPr="002C78F6">
        <w:rPr>
          <w:rFonts w:ascii="Verdana" w:eastAsia="Calibri" w:hAnsi="Verdana" w:cs="Times New Roman"/>
        </w:rPr>
        <w:t>Beneficjentom interwencji I.13.1 może być wypłacana zaliczka, o której mowa w art. 44 ust. 3 rozporządzenia 2021/2116, w wysokości nieprzekraczającej 50% kwoty przyznanej pomocy.</w:t>
      </w:r>
    </w:p>
    <w:p w14:paraId="0C33FAAD" w14:textId="6FBA2B8D" w:rsidR="002C78F6" w:rsidRPr="002C78F6" w:rsidRDefault="002C78F6" w:rsidP="002C78F6">
      <w:pPr>
        <w:numPr>
          <w:ilvl w:val="0"/>
          <w:numId w:val="48"/>
        </w:numPr>
        <w:spacing w:after="120" w:line="240" w:lineRule="auto"/>
        <w:ind w:left="567" w:hanging="567"/>
        <w:jc w:val="both"/>
        <w:rPr>
          <w:rFonts w:ascii="Verdana" w:eastAsia="Calibri" w:hAnsi="Verdana" w:cs="Times New Roman"/>
        </w:rPr>
      </w:pPr>
      <w:r w:rsidRPr="002C78F6">
        <w:rPr>
          <w:rFonts w:ascii="Verdana" w:eastAsia="Calibri" w:hAnsi="Verdana" w:cs="Times New Roman"/>
        </w:rPr>
        <w:t>Wysokość wyprzedzającego finansowania nie może przekraczać 44% kwoty przyznanej pomocy</w:t>
      </w:r>
      <w:r w:rsidR="000A2C8A">
        <w:rPr>
          <w:rFonts w:ascii="Verdana" w:eastAsia="Calibri" w:hAnsi="Verdana" w:cs="Times New Roman"/>
        </w:rPr>
        <w:t>.</w:t>
      </w:r>
    </w:p>
    <w:p w14:paraId="2EBE4644" w14:textId="77777777" w:rsidR="002C78F6" w:rsidRPr="002C78F6" w:rsidRDefault="002C78F6" w:rsidP="002C78F6">
      <w:pPr>
        <w:numPr>
          <w:ilvl w:val="0"/>
          <w:numId w:val="48"/>
        </w:numPr>
        <w:spacing w:after="120" w:line="240" w:lineRule="auto"/>
        <w:ind w:left="567" w:hanging="567"/>
        <w:jc w:val="both"/>
        <w:rPr>
          <w:rFonts w:ascii="Verdana" w:eastAsia="Calibri" w:hAnsi="Verdana" w:cs="Times New Roman"/>
        </w:rPr>
      </w:pPr>
      <w:r w:rsidRPr="002C78F6">
        <w:rPr>
          <w:rFonts w:ascii="Verdana" w:eastAsia="Calibri" w:hAnsi="Verdana" w:cs="Times New Roman"/>
        </w:rPr>
        <w:lastRenderedPageBreak/>
        <w:t>Zaliczka lub wyprzedzające finansowanie są wypłacane, jeżeli beneficjent wnioskował o ich wypłatę we wniosku o przyznanie pomocy.</w:t>
      </w:r>
    </w:p>
    <w:p w14:paraId="549A6057" w14:textId="4BCCE455" w:rsidR="002C78F6" w:rsidRPr="002C78F6" w:rsidRDefault="002C78F6" w:rsidP="002C78F6">
      <w:pPr>
        <w:numPr>
          <w:ilvl w:val="0"/>
          <w:numId w:val="48"/>
        </w:numPr>
        <w:spacing w:after="120" w:line="240" w:lineRule="auto"/>
        <w:ind w:left="567" w:hanging="567"/>
        <w:jc w:val="both"/>
        <w:rPr>
          <w:rFonts w:ascii="Verdana" w:eastAsia="Calibri" w:hAnsi="Verdana" w:cs="Times New Roman"/>
        </w:rPr>
      </w:pPr>
      <w:r w:rsidRPr="002C78F6">
        <w:rPr>
          <w:rFonts w:ascii="Verdana" w:eastAsia="Calibri" w:hAnsi="Verdana" w:cs="Times New Roman"/>
        </w:rPr>
        <w:t>Zaliczka lub wyprzedzające finansowanie są wypłacane jednorazowo lub w</w:t>
      </w:r>
      <w:r>
        <w:rPr>
          <w:rFonts w:ascii="Verdana" w:eastAsia="Calibri" w:hAnsi="Verdana" w:cs="Times New Roman"/>
        </w:rPr>
        <w:t> </w:t>
      </w:r>
      <w:r w:rsidRPr="002C78F6">
        <w:rPr>
          <w:rFonts w:ascii="Verdana" w:eastAsia="Calibri" w:hAnsi="Verdana" w:cs="Times New Roman"/>
        </w:rPr>
        <w:t>transzach, w terminie, wysokości i w sposób określony w umowie o</w:t>
      </w:r>
      <w:r>
        <w:rPr>
          <w:rFonts w:ascii="Verdana" w:eastAsia="Calibri" w:hAnsi="Verdana" w:cs="Times New Roman"/>
        </w:rPr>
        <w:t> </w:t>
      </w:r>
      <w:r w:rsidRPr="002C78F6">
        <w:rPr>
          <w:rFonts w:ascii="Verdana" w:eastAsia="Calibri" w:hAnsi="Verdana" w:cs="Times New Roman"/>
        </w:rPr>
        <w:t>przyznaniu pomocy.</w:t>
      </w:r>
    </w:p>
    <w:p w14:paraId="137428E4" w14:textId="77777777" w:rsidR="002C78F6" w:rsidRPr="002C78F6" w:rsidRDefault="002C78F6" w:rsidP="002C78F6">
      <w:pPr>
        <w:numPr>
          <w:ilvl w:val="0"/>
          <w:numId w:val="48"/>
        </w:numPr>
        <w:spacing w:after="120" w:line="240" w:lineRule="auto"/>
        <w:ind w:left="567" w:hanging="567"/>
        <w:jc w:val="both"/>
        <w:rPr>
          <w:rFonts w:ascii="Verdana" w:eastAsia="Calibri" w:hAnsi="Verdana" w:cs="Times New Roman"/>
        </w:rPr>
      </w:pPr>
      <w:r w:rsidRPr="002C78F6">
        <w:rPr>
          <w:rFonts w:ascii="Verdana" w:eastAsia="Calibri" w:hAnsi="Verdana" w:cs="Times New Roman"/>
        </w:rPr>
        <w:t>Szczegółowe informacje dotyczące zaliczki na realizację operacji oraz wyprzedzającego finansowania kosztów kwalifikowalnych operacji znajdują się w wytycznej podstawowej oraz umowie o przyznaniu pomocy.</w:t>
      </w:r>
    </w:p>
    <w:p w14:paraId="06CF931F" w14:textId="073199EA" w:rsidR="002C78F6" w:rsidRPr="003813FD" w:rsidRDefault="00A052F2" w:rsidP="003813FD">
      <w:pPr>
        <w:pStyle w:val="Nagwek2"/>
        <w:numPr>
          <w:ilvl w:val="0"/>
          <w:numId w:val="108"/>
        </w:numPr>
        <w:shd w:val="clear" w:color="auto" w:fill="B4C6E7" w:themeFill="accent5" w:themeFillTint="66"/>
        <w:spacing w:after="120"/>
        <w:ind w:left="1134" w:hanging="567"/>
        <w:jc w:val="both"/>
        <w:rPr>
          <w:rFonts w:ascii="Verdana" w:eastAsia="Calibri" w:hAnsi="Verdana"/>
          <w:b/>
          <w:bCs/>
          <w:color w:val="2F5496" w:themeColor="accent5" w:themeShade="BF"/>
        </w:rPr>
      </w:pPr>
      <w:bookmarkStart w:id="10" w:name="_Toc189033283"/>
      <w:bookmarkStart w:id="11" w:name="_Hlk188868723"/>
      <w:r w:rsidRPr="003813FD">
        <w:rPr>
          <w:rFonts w:ascii="Verdana" w:eastAsia="Calibri" w:hAnsi="Verdana"/>
          <w:b/>
          <w:bCs/>
          <w:color w:val="2F5496" w:themeColor="accent5" w:themeShade="BF"/>
        </w:rPr>
        <w:t>Warunki udzielania wsparcia na wdrażanie LSR</w:t>
      </w:r>
      <w:bookmarkEnd w:id="10"/>
    </w:p>
    <w:p w14:paraId="7FE25B1F" w14:textId="178C3F9E" w:rsidR="00A052F2" w:rsidRPr="003813FD" w:rsidRDefault="00A052F2" w:rsidP="003813FD">
      <w:pPr>
        <w:pStyle w:val="Nagwek3"/>
        <w:numPr>
          <w:ilvl w:val="0"/>
          <w:numId w:val="109"/>
        </w:numPr>
        <w:shd w:val="clear" w:color="auto" w:fill="D9E2F3" w:themeFill="accent5" w:themeFillTint="33"/>
        <w:spacing w:after="120"/>
        <w:ind w:left="1134" w:hanging="567"/>
        <w:rPr>
          <w:rFonts w:ascii="Verdana" w:eastAsia="Calibri" w:hAnsi="Verdana"/>
          <w:b/>
          <w:bCs/>
          <w:color w:val="2F5496" w:themeColor="accent5" w:themeShade="BF"/>
        </w:rPr>
      </w:pPr>
      <w:bookmarkStart w:id="12" w:name="_Toc189033284"/>
      <w:bookmarkEnd w:id="11"/>
      <w:r w:rsidRPr="003813FD">
        <w:rPr>
          <w:rFonts w:ascii="Verdana" w:eastAsia="Calibri" w:hAnsi="Verdana"/>
          <w:b/>
          <w:bCs/>
          <w:color w:val="2F5496" w:themeColor="accent5" w:themeShade="BF"/>
        </w:rPr>
        <w:t>Warunki podmiotowe</w:t>
      </w:r>
      <w:bookmarkEnd w:id="12"/>
    </w:p>
    <w:p w14:paraId="04574E50" w14:textId="5613CB87" w:rsidR="00A052F2" w:rsidRPr="008131C9" w:rsidRDefault="008131C9" w:rsidP="00380DDD">
      <w:pPr>
        <w:numPr>
          <w:ilvl w:val="0"/>
          <w:numId w:val="50"/>
        </w:numPr>
        <w:spacing w:after="120" w:line="240" w:lineRule="auto"/>
        <w:ind w:left="567" w:hanging="567"/>
        <w:jc w:val="both"/>
        <w:rPr>
          <w:rFonts w:ascii="Verdana" w:eastAsia="Calibri" w:hAnsi="Verdana" w:cs="Times New Roman"/>
        </w:rPr>
      </w:pPr>
      <w:r w:rsidRPr="008131C9">
        <w:rPr>
          <w:rFonts w:ascii="Verdana" w:eastAsia="Calibri" w:hAnsi="Verdana" w:cs="Times New Roman"/>
        </w:rPr>
        <w:t>Pomoc jest przyznawana osobie fizycznej, która w dniu złożenia wniosku o przyznanie pomocy ma ukończone 18 lat.</w:t>
      </w:r>
    </w:p>
    <w:p w14:paraId="246400FF" w14:textId="223113B1" w:rsidR="00A052F2" w:rsidRPr="00A052F2" w:rsidRDefault="00A052F2" w:rsidP="00A052F2">
      <w:pPr>
        <w:numPr>
          <w:ilvl w:val="0"/>
          <w:numId w:val="50"/>
        </w:numPr>
        <w:spacing w:after="120" w:line="240" w:lineRule="auto"/>
        <w:ind w:left="567" w:hanging="567"/>
        <w:jc w:val="both"/>
        <w:rPr>
          <w:rFonts w:ascii="Verdana" w:eastAsia="Calibri" w:hAnsi="Verdana" w:cs="Times New Roman"/>
        </w:rPr>
      </w:pPr>
      <w:r w:rsidRPr="00A052F2">
        <w:rPr>
          <w:rFonts w:ascii="Verdana" w:eastAsia="Calibri" w:hAnsi="Verdana" w:cs="Times New Roman"/>
        </w:rPr>
        <w:t>O pomoc może ubiegać się wyłącznie podmiot posiadający numer identyfikacyjny nadany w trybie przepisów o krajowym systemie ewidencji producentów, ewidencji gospodarstw rolnych oraz ewidencji wniosków o</w:t>
      </w:r>
      <w:r>
        <w:rPr>
          <w:rFonts w:ascii="Verdana" w:eastAsia="Calibri" w:hAnsi="Verdana" w:cs="Times New Roman"/>
        </w:rPr>
        <w:t> </w:t>
      </w:r>
      <w:r w:rsidRPr="00A052F2">
        <w:rPr>
          <w:rFonts w:ascii="Verdana" w:eastAsia="Calibri" w:hAnsi="Verdana" w:cs="Times New Roman"/>
        </w:rPr>
        <w:t>przyznanie pomocy.</w:t>
      </w:r>
    </w:p>
    <w:p w14:paraId="25003E77" w14:textId="7F4679AC" w:rsidR="008131C9" w:rsidRDefault="008131C9" w:rsidP="00F02D1D">
      <w:pPr>
        <w:numPr>
          <w:ilvl w:val="0"/>
          <w:numId w:val="50"/>
        </w:numPr>
        <w:spacing w:after="120" w:line="240" w:lineRule="auto"/>
        <w:ind w:left="567" w:hanging="567"/>
        <w:jc w:val="both"/>
        <w:rPr>
          <w:rFonts w:ascii="Verdana" w:eastAsia="Calibri" w:hAnsi="Verdana" w:cs="Times New Roman"/>
        </w:rPr>
      </w:pPr>
      <w:r w:rsidRPr="00B6196A">
        <w:rPr>
          <w:rFonts w:ascii="Verdana" w:eastAsia="Calibri" w:hAnsi="Verdana" w:cs="Times New Roman"/>
        </w:rPr>
        <w:t>Pomoc jest przyznawana, jeżeli wnioskodawca co najmniej od roku poprzedzającego dzień złożenia wniosku o przyznanie pomocy posiada miejsce zamieszkania na obszarze wiejskim objętym LSR.</w:t>
      </w:r>
    </w:p>
    <w:p w14:paraId="0E8D683F" w14:textId="354A5E12" w:rsidR="00B6196A" w:rsidRDefault="00B6196A" w:rsidP="00F02D1D">
      <w:pPr>
        <w:numPr>
          <w:ilvl w:val="0"/>
          <w:numId w:val="50"/>
        </w:numPr>
        <w:spacing w:after="120" w:line="240" w:lineRule="auto"/>
        <w:ind w:left="567" w:hanging="567"/>
        <w:jc w:val="both"/>
        <w:rPr>
          <w:rFonts w:ascii="Verdana" w:eastAsia="Calibri" w:hAnsi="Verdana" w:cs="Times New Roman"/>
        </w:rPr>
      </w:pPr>
      <w:r w:rsidRPr="00B6196A">
        <w:rPr>
          <w:rFonts w:ascii="Verdana" w:eastAsia="Calibri" w:hAnsi="Verdana" w:cs="Times New Roman"/>
        </w:rPr>
        <w:t>Pomoc przyznaje się, jeżeli:</w:t>
      </w:r>
    </w:p>
    <w:p w14:paraId="0A74A7F5" w14:textId="4CFF56F0" w:rsidR="00B6196A" w:rsidRDefault="00B6196A" w:rsidP="00B6196A">
      <w:pPr>
        <w:pStyle w:val="Akapitzlist"/>
        <w:numPr>
          <w:ilvl w:val="0"/>
          <w:numId w:val="140"/>
        </w:numPr>
        <w:spacing w:after="120" w:line="240" w:lineRule="auto"/>
        <w:ind w:left="992" w:hanging="425"/>
        <w:contextualSpacing w:val="0"/>
        <w:jc w:val="both"/>
        <w:rPr>
          <w:rFonts w:ascii="Verdana" w:eastAsia="Calibri" w:hAnsi="Verdana" w:cs="Times New Roman"/>
        </w:rPr>
      </w:pPr>
      <w:r w:rsidRPr="00B6196A">
        <w:rPr>
          <w:rFonts w:ascii="Verdana" w:eastAsia="Calibri" w:hAnsi="Verdana" w:cs="Times New Roman"/>
        </w:rPr>
        <w:t>wnioskodawca w okresie roku poprzedzającego dzień złożenia wniosku o</w:t>
      </w:r>
      <w:r w:rsidR="00BF6F66">
        <w:rPr>
          <w:rFonts w:ascii="Verdana" w:eastAsia="Calibri" w:hAnsi="Verdana" w:cs="Times New Roman"/>
        </w:rPr>
        <w:t> </w:t>
      </w:r>
      <w:r w:rsidRPr="00B6196A">
        <w:rPr>
          <w:rFonts w:ascii="Verdana" w:eastAsia="Calibri" w:hAnsi="Verdana" w:cs="Times New Roman"/>
        </w:rPr>
        <w:t>przyznanie pomocy nie wykonywał i nie wykonuje działalności gospodarczej, do której stosuje się przepisy ustawy Prawo przedsiębiorców;</w:t>
      </w:r>
    </w:p>
    <w:p w14:paraId="6B7A90F4" w14:textId="17DD1C9D" w:rsidR="00B6196A" w:rsidRDefault="00B6196A" w:rsidP="00B6196A">
      <w:pPr>
        <w:pStyle w:val="Akapitzlist"/>
        <w:numPr>
          <w:ilvl w:val="0"/>
          <w:numId w:val="140"/>
        </w:numPr>
        <w:spacing w:after="120" w:line="240" w:lineRule="auto"/>
        <w:ind w:left="992" w:hanging="425"/>
        <w:contextualSpacing w:val="0"/>
        <w:jc w:val="both"/>
        <w:rPr>
          <w:rFonts w:ascii="Verdana" w:eastAsia="Calibri" w:hAnsi="Verdana" w:cs="Times New Roman"/>
        </w:rPr>
      </w:pPr>
      <w:r w:rsidRPr="00B6196A">
        <w:rPr>
          <w:rFonts w:ascii="Verdana" w:eastAsia="Calibri" w:hAnsi="Verdana" w:cs="Times New Roman"/>
        </w:rPr>
        <w:t>wnioskodawcy nie została dotychczas przyznana pomoc w ramach PROW 2014-2020</w:t>
      </w:r>
      <w:r w:rsidRPr="00B6196A">
        <w:rPr>
          <w:rFonts w:ascii="Verdana" w:eastAsia="Calibri" w:hAnsi="Verdana" w:cs="Times New Roman"/>
          <w:vertAlign w:val="superscript"/>
        </w:rPr>
        <w:footnoteReference w:id="3"/>
      </w:r>
      <w:r w:rsidRPr="00B6196A">
        <w:rPr>
          <w:rFonts w:ascii="Verdana" w:eastAsia="Calibri" w:hAnsi="Verdana" w:cs="Times New Roman"/>
        </w:rPr>
        <w:t xml:space="preserve"> na operację w ramach poddziałania 6.2 lub 6.4 lub 4.2 lub 19.2 w zakresie podejmowania działalności gospodarczej;</w:t>
      </w:r>
    </w:p>
    <w:p w14:paraId="3680B2F3" w14:textId="43E4568E" w:rsidR="00B6196A" w:rsidRDefault="00B6196A" w:rsidP="00B6196A">
      <w:pPr>
        <w:pStyle w:val="Akapitzlist"/>
        <w:numPr>
          <w:ilvl w:val="0"/>
          <w:numId w:val="140"/>
        </w:numPr>
        <w:spacing w:after="120" w:line="240" w:lineRule="auto"/>
        <w:ind w:left="992" w:hanging="425"/>
        <w:contextualSpacing w:val="0"/>
        <w:jc w:val="both"/>
        <w:rPr>
          <w:rFonts w:ascii="Verdana" w:eastAsia="Calibri" w:hAnsi="Verdana" w:cs="Times New Roman"/>
        </w:rPr>
      </w:pPr>
      <w:r w:rsidRPr="00B6196A">
        <w:rPr>
          <w:rFonts w:ascii="Verdana" w:eastAsia="Calibri" w:hAnsi="Verdana" w:cs="Times New Roman"/>
        </w:rPr>
        <w:t>wnioskodawcy nie została dotychczas przyznana pomoc w ramach PS WPR na operacje w zakresie:</w:t>
      </w:r>
    </w:p>
    <w:p w14:paraId="5877A536" w14:textId="74A9F566" w:rsidR="00B6196A" w:rsidRPr="00E615A9" w:rsidRDefault="00B6196A" w:rsidP="00746597">
      <w:pPr>
        <w:pStyle w:val="Akapitzlist"/>
        <w:numPr>
          <w:ilvl w:val="0"/>
          <w:numId w:val="136"/>
        </w:numPr>
        <w:spacing w:after="60"/>
        <w:ind w:left="1418" w:hanging="425"/>
        <w:contextualSpacing w:val="0"/>
        <w:jc w:val="both"/>
        <w:rPr>
          <w:rFonts w:ascii="Verdana" w:eastAsia="Calibri" w:hAnsi="Verdana" w:cs="Times New Roman"/>
        </w:rPr>
      </w:pPr>
      <w:r w:rsidRPr="00B6196A">
        <w:rPr>
          <w:rFonts w:ascii="Verdana" w:eastAsia="Calibri" w:hAnsi="Verdana" w:cs="Times New Roman"/>
        </w:rPr>
        <w:t>rozw</w:t>
      </w:r>
      <w:r w:rsidR="00670B46">
        <w:rPr>
          <w:rFonts w:ascii="Verdana" w:eastAsia="Calibri" w:hAnsi="Verdana" w:cs="Times New Roman"/>
        </w:rPr>
        <w:t>ój</w:t>
      </w:r>
      <w:r w:rsidRPr="00B6196A">
        <w:rPr>
          <w:rFonts w:ascii="Verdana" w:eastAsia="Calibri" w:hAnsi="Verdana" w:cs="Times New Roman"/>
        </w:rPr>
        <w:t xml:space="preserve"> </w:t>
      </w:r>
      <w:r w:rsidRPr="00E615A9">
        <w:rPr>
          <w:rFonts w:ascii="Verdana" w:eastAsia="Calibri" w:hAnsi="Verdana" w:cs="Times New Roman"/>
        </w:rPr>
        <w:t>przedsiębiorczości</w:t>
      </w:r>
      <w:r w:rsidR="00746597" w:rsidRPr="00E615A9">
        <w:rPr>
          <w:rFonts w:ascii="Verdana" w:eastAsia="Calibri" w:hAnsi="Verdana" w:cs="Times New Roman"/>
        </w:rPr>
        <w:t>,</w:t>
      </w:r>
      <w:r w:rsidRPr="00E615A9">
        <w:rPr>
          <w:rFonts w:ascii="Verdana" w:eastAsia="Calibri" w:hAnsi="Verdana" w:cs="Times New Roman"/>
        </w:rPr>
        <w:t xml:space="preserve"> </w:t>
      </w:r>
      <w:r w:rsidR="00746597" w:rsidRPr="00E615A9">
        <w:rPr>
          <w:rFonts w:ascii="Verdana" w:eastAsia="Calibri" w:hAnsi="Verdana" w:cs="Times New Roman"/>
        </w:rPr>
        <w:t>w tym rozwój biogospodarki lub zielonej gospodarki poprzez:</w:t>
      </w:r>
    </w:p>
    <w:p w14:paraId="764A34D0" w14:textId="0B7F8B69" w:rsidR="00B6196A" w:rsidRPr="00E615A9" w:rsidRDefault="00E12B2E" w:rsidP="00746597">
      <w:pPr>
        <w:pStyle w:val="Akapitzlist"/>
        <w:numPr>
          <w:ilvl w:val="0"/>
          <w:numId w:val="141"/>
        </w:numPr>
        <w:tabs>
          <w:tab w:val="left" w:pos="1843"/>
        </w:tabs>
        <w:spacing w:after="0"/>
        <w:ind w:left="1843" w:hanging="425"/>
        <w:contextualSpacing w:val="0"/>
        <w:jc w:val="both"/>
        <w:rPr>
          <w:rFonts w:ascii="Verdana" w:eastAsia="Calibri" w:hAnsi="Verdana" w:cs="Times New Roman"/>
        </w:rPr>
      </w:pPr>
      <w:r w:rsidRPr="00E615A9">
        <w:rPr>
          <w:rFonts w:ascii="Verdana" w:eastAsia="Calibri" w:hAnsi="Verdana" w:cs="Times New Roman"/>
        </w:rPr>
        <w:t>podejmowanie pozarolniczej działalności gospodarczej</w:t>
      </w:r>
      <w:r w:rsidR="00746597" w:rsidRPr="00E615A9">
        <w:rPr>
          <w:rFonts w:ascii="Verdana" w:eastAsia="Calibri" w:hAnsi="Verdana" w:cs="Times New Roman"/>
        </w:rPr>
        <w:t xml:space="preserve"> przez osoby fizyczne</w:t>
      </w:r>
      <w:r w:rsidRPr="00E615A9">
        <w:rPr>
          <w:rFonts w:ascii="Verdana" w:eastAsia="Calibri" w:hAnsi="Verdana" w:cs="Times New Roman"/>
        </w:rPr>
        <w:t>,</w:t>
      </w:r>
    </w:p>
    <w:p w14:paraId="3BB43240" w14:textId="3656BCAC" w:rsidR="00E12B2E" w:rsidRPr="00B6196A" w:rsidRDefault="00E12B2E" w:rsidP="007F433A">
      <w:pPr>
        <w:pStyle w:val="Akapitzlist"/>
        <w:numPr>
          <w:ilvl w:val="0"/>
          <w:numId w:val="141"/>
        </w:numPr>
        <w:tabs>
          <w:tab w:val="left" w:pos="1843"/>
        </w:tabs>
        <w:spacing w:after="60"/>
        <w:ind w:left="1843" w:hanging="425"/>
        <w:contextualSpacing w:val="0"/>
        <w:rPr>
          <w:rFonts w:ascii="Verdana" w:eastAsia="Calibri" w:hAnsi="Verdana" w:cs="Times New Roman"/>
        </w:rPr>
      </w:pPr>
      <w:r w:rsidRPr="00B6196A">
        <w:rPr>
          <w:rFonts w:ascii="Verdana" w:eastAsia="Calibri" w:hAnsi="Verdana" w:cs="Times New Roman"/>
        </w:rPr>
        <w:t>rozwijanie pozarolniczej działalności gospodarczej,</w:t>
      </w:r>
    </w:p>
    <w:p w14:paraId="0A84156C" w14:textId="5477F2D2" w:rsidR="00B6196A" w:rsidRDefault="00E12B2E" w:rsidP="007F433A">
      <w:pPr>
        <w:pStyle w:val="Akapitzlist"/>
        <w:numPr>
          <w:ilvl w:val="0"/>
          <w:numId w:val="136"/>
        </w:numPr>
        <w:spacing w:after="60" w:line="240" w:lineRule="auto"/>
        <w:ind w:hanging="441"/>
        <w:contextualSpacing w:val="0"/>
        <w:jc w:val="both"/>
        <w:rPr>
          <w:rFonts w:ascii="Verdana" w:eastAsia="Calibri" w:hAnsi="Verdana" w:cs="Times New Roman"/>
        </w:rPr>
      </w:pPr>
      <w:r w:rsidRPr="00B6196A">
        <w:rPr>
          <w:rFonts w:ascii="Verdana" w:eastAsia="Calibri" w:hAnsi="Verdana" w:cs="Times New Roman"/>
        </w:rPr>
        <w:t>rozwój pozarolniczych funkcji małych gospodarstw rolnych poprzez:</w:t>
      </w:r>
    </w:p>
    <w:p w14:paraId="60DEAC8D" w14:textId="0FF09687" w:rsidR="00E12B2E" w:rsidRDefault="00E12B2E" w:rsidP="007F433A">
      <w:pPr>
        <w:pStyle w:val="Akapitzlist"/>
        <w:numPr>
          <w:ilvl w:val="0"/>
          <w:numId w:val="142"/>
        </w:numPr>
        <w:spacing w:after="0" w:line="240" w:lineRule="auto"/>
        <w:ind w:left="1843" w:hanging="425"/>
        <w:contextualSpacing w:val="0"/>
        <w:jc w:val="both"/>
        <w:rPr>
          <w:rFonts w:ascii="Verdana" w:eastAsia="Calibri" w:hAnsi="Verdana" w:cs="Times New Roman"/>
        </w:rPr>
      </w:pPr>
      <w:r w:rsidRPr="00B6196A">
        <w:rPr>
          <w:rFonts w:ascii="Verdana" w:eastAsia="Calibri" w:hAnsi="Verdana" w:cs="Times New Roman"/>
        </w:rPr>
        <w:t>tworzenie gospodarstw agroturystycznych,</w:t>
      </w:r>
    </w:p>
    <w:p w14:paraId="5B83B10F" w14:textId="3099E031" w:rsidR="00E12B2E" w:rsidRDefault="00E12B2E" w:rsidP="007F433A">
      <w:pPr>
        <w:pStyle w:val="Akapitzlist"/>
        <w:numPr>
          <w:ilvl w:val="0"/>
          <w:numId w:val="142"/>
        </w:numPr>
        <w:spacing w:after="0" w:line="240" w:lineRule="auto"/>
        <w:ind w:left="1843" w:hanging="425"/>
        <w:jc w:val="both"/>
        <w:rPr>
          <w:rFonts w:ascii="Verdana" w:eastAsia="Calibri" w:hAnsi="Verdana" w:cs="Times New Roman"/>
        </w:rPr>
      </w:pPr>
      <w:r w:rsidRPr="00B6196A">
        <w:rPr>
          <w:rFonts w:ascii="Verdana" w:eastAsia="Calibri" w:hAnsi="Verdana" w:cs="Times New Roman"/>
        </w:rPr>
        <w:t>tworzenie zagród edukacyjnych,</w:t>
      </w:r>
    </w:p>
    <w:p w14:paraId="3E5EAC4F" w14:textId="5105220C" w:rsidR="00E12B2E" w:rsidRDefault="00E12B2E" w:rsidP="00E12B2E">
      <w:pPr>
        <w:pStyle w:val="Akapitzlist"/>
        <w:numPr>
          <w:ilvl w:val="0"/>
          <w:numId w:val="142"/>
        </w:numPr>
        <w:spacing w:after="120" w:line="240" w:lineRule="auto"/>
        <w:ind w:left="1843" w:hanging="425"/>
        <w:jc w:val="both"/>
        <w:rPr>
          <w:rFonts w:ascii="Verdana" w:eastAsia="Calibri" w:hAnsi="Verdana" w:cs="Times New Roman"/>
        </w:rPr>
      </w:pPr>
      <w:r w:rsidRPr="00B6196A">
        <w:rPr>
          <w:rFonts w:ascii="Verdana" w:eastAsia="Calibri" w:hAnsi="Verdana" w:cs="Times New Roman"/>
        </w:rPr>
        <w:t>tworzenie gospodarstw opiekuńczych,</w:t>
      </w:r>
    </w:p>
    <w:p w14:paraId="00C369B5" w14:textId="449134F7" w:rsidR="00E12B2E" w:rsidRDefault="007F433A" w:rsidP="00E12B2E">
      <w:pPr>
        <w:pStyle w:val="Akapitzlist"/>
        <w:numPr>
          <w:ilvl w:val="0"/>
          <w:numId w:val="142"/>
        </w:numPr>
        <w:spacing w:after="120" w:line="240" w:lineRule="auto"/>
        <w:ind w:left="1843" w:hanging="425"/>
        <w:jc w:val="both"/>
        <w:rPr>
          <w:rFonts w:ascii="Verdana" w:eastAsia="Calibri" w:hAnsi="Verdana" w:cs="Times New Roman"/>
        </w:rPr>
      </w:pPr>
      <w:r w:rsidRPr="00B6196A">
        <w:rPr>
          <w:rFonts w:ascii="Verdana" w:eastAsia="Calibri" w:hAnsi="Verdana" w:cs="Times New Roman"/>
        </w:rPr>
        <w:t>rozwijanie zagród edukacyjnych,</w:t>
      </w:r>
    </w:p>
    <w:p w14:paraId="5D0762DC" w14:textId="3EDF1FCB" w:rsidR="00BF6F66" w:rsidRDefault="00BF6F66" w:rsidP="00E12B2E">
      <w:pPr>
        <w:pStyle w:val="Akapitzlist"/>
        <w:numPr>
          <w:ilvl w:val="0"/>
          <w:numId w:val="142"/>
        </w:numPr>
        <w:spacing w:after="120" w:line="240" w:lineRule="auto"/>
        <w:ind w:left="1843" w:hanging="425"/>
        <w:jc w:val="both"/>
        <w:rPr>
          <w:rFonts w:ascii="Verdana" w:eastAsia="Calibri" w:hAnsi="Verdana" w:cs="Times New Roman"/>
        </w:rPr>
      </w:pPr>
      <w:r>
        <w:rPr>
          <w:rFonts w:ascii="Verdana" w:eastAsia="Calibri" w:hAnsi="Verdana" w:cs="Times New Roman"/>
        </w:rPr>
        <w:t>rozwijanie gospodarstw agroturystycznych,</w:t>
      </w:r>
    </w:p>
    <w:p w14:paraId="443814A8" w14:textId="367D48EC" w:rsidR="007F433A" w:rsidRDefault="007F433A" w:rsidP="00670B46">
      <w:pPr>
        <w:pStyle w:val="Akapitzlist"/>
        <w:numPr>
          <w:ilvl w:val="0"/>
          <w:numId w:val="142"/>
        </w:numPr>
        <w:spacing w:after="60" w:line="240" w:lineRule="auto"/>
        <w:ind w:left="1843" w:hanging="425"/>
        <w:contextualSpacing w:val="0"/>
        <w:jc w:val="both"/>
        <w:rPr>
          <w:rFonts w:ascii="Verdana" w:eastAsia="Calibri" w:hAnsi="Verdana" w:cs="Times New Roman"/>
        </w:rPr>
      </w:pPr>
      <w:r w:rsidRPr="00B6196A">
        <w:rPr>
          <w:rFonts w:ascii="Verdana" w:eastAsia="Calibri" w:hAnsi="Verdana" w:cs="Times New Roman"/>
        </w:rPr>
        <w:t>rozwijanie gospodarstw opiekuńczych,</w:t>
      </w:r>
    </w:p>
    <w:p w14:paraId="020075AC" w14:textId="0EA78E76" w:rsidR="00E12B2E" w:rsidRDefault="007F433A" w:rsidP="00670B46">
      <w:pPr>
        <w:pStyle w:val="Akapitzlist"/>
        <w:numPr>
          <w:ilvl w:val="0"/>
          <w:numId w:val="136"/>
        </w:numPr>
        <w:spacing w:after="60" w:line="240" w:lineRule="auto"/>
        <w:ind w:hanging="442"/>
        <w:contextualSpacing w:val="0"/>
        <w:jc w:val="both"/>
        <w:rPr>
          <w:rFonts w:ascii="Verdana" w:eastAsia="Calibri" w:hAnsi="Verdana" w:cs="Times New Roman"/>
        </w:rPr>
      </w:pPr>
      <w:r w:rsidRPr="00B6196A">
        <w:rPr>
          <w:rFonts w:ascii="Verdana" w:eastAsia="Calibri" w:hAnsi="Verdana" w:cs="Times New Roman"/>
        </w:rPr>
        <w:t>rozwój współpracy poprzez:</w:t>
      </w:r>
    </w:p>
    <w:p w14:paraId="531D96E1" w14:textId="1ABC6F10" w:rsidR="007F433A" w:rsidRDefault="007F433A" w:rsidP="007F433A">
      <w:pPr>
        <w:pStyle w:val="Akapitzlist"/>
        <w:numPr>
          <w:ilvl w:val="0"/>
          <w:numId w:val="143"/>
        </w:numPr>
        <w:spacing w:after="120" w:line="240" w:lineRule="auto"/>
        <w:ind w:left="1843" w:hanging="425"/>
        <w:jc w:val="both"/>
        <w:rPr>
          <w:rFonts w:ascii="Verdana" w:eastAsia="Calibri" w:hAnsi="Verdana" w:cs="Times New Roman"/>
        </w:rPr>
      </w:pPr>
      <w:r w:rsidRPr="00B6196A">
        <w:rPr>
          <w:rFonts w:ascii="Verdana" w:eastAsia="Calibri" w:hAnsi="Verdana" w:cs="Times New Roman"/>
        </w:rPr>
        <w:t>tworzenie krótkich łańcuchów dostaw żywności,</w:t>
      </w:r>
    </w:p>
    <w:p w14:paraId="72A6119F" w14:textId="70B5734F" w:rsidR="007F433A" w:rsidRPr="00B6196A" w:rsidRDefault="007F433A" w:rsidP="003024DB">
      <w:pPr>
        <w:pStyle w:val="Akapitzlist"/>
        <w:numPr>
          <w:ilvl w:val="0"/>
          <w:numId w:val="143"/>
        </w:numPr>
        <w:spacing w:after="120" w:line="240" w:lineRule="auto"/>
        <w:ind w:left="1843" w:hanging="425"/>
        <w:contextualSpacing w:val="0"/>
        <w:jc w:val="both"/>
        <w:rPr>
          <w:rFonts w:ascii="Verdana" w:eastAsia="Calibri" w:hAnsi="Verdana" w:cs="Times New Roman"/>
        </w:rPr>
      </w:pPr>
      <w:r w:rsidRPr="00B6196A">
        <w:rPr>
          <w:rFonts w:ascii="Verdana" w:eastAsia="Calibri" w:hAnsi="Verdana" w:cs="Times New Roman"/>
        </w:rPr>
        <w:lastRenderedPageBreak/>
        <w:t>rozwijanie krótkich łańcuchów dostaw żywności.</w:t>
      </w:r>
    </w:p>
    <w:p w14:paraId="6739F0D2" w14:textId="77777777" w:rsidR="00A052F2" w:rsidRDefault="00A052F2" w:rsidP="00A052F2">
      <w:pPr>
        <w:numPr>
          <w:ilvl w:val="0"/>
          <w:numId w:val="50"/>
        </w:numPr>
        <w:spacing w:after="120" w:line="240" w:lineRule="auto"/>
        <w:ind w:left="567" w:hanging="567"/>
        <w:jc w:val="both"/>
        <w:rPr>
          <w:rFonts w:ascii="Verdana" w:eastAsia="Calibri" w:hAnsi="Verdana" w:cs="Times New Roman"/>
        </w:rPr>
      </w:pPr>
      <w:r w:rsidRPr="00A052F2">
        <w:rPr>
          <w:rFonts w:ascii="Verdana" w:eastAsia="Calibri" w:hAnsi="Verdana" w:cs="Times New Roman"/>
        </w:rPr>
        <w:t>Pomoc przyznaje się do wysokości limitu środków określonego w niniejszym regulaminie naboru wniosków.</w:t>
      </w:r>
    </w:p>
    <w:p w14:paraId="7565EACA" w14:textId="7CCEB7E0" w:rsidR="003024DB" w:rsidRDefault="003024DB" w:rsidP="00A052F2">
      <w:pPr>
        <w:numPr>
          <w:ilvl w:val="0"/>
          <w:numId w:val="50"/>
        </w:numPr>
        <w:spacing w:after="120" w:line="240" w:lineRule="auto"/>
        <w:ind w:left="567" w:hanging="567"/>
        <w:jc w:val="both"/>
        <w:rPr>
          <w:rFonts w:ascii="Verdana" w:eastAsia="Calibri" w:hAnsi="Verdana" w:cs="Times New Roman"/>
        </w:rPr>
      </w:pPr>
      <w:r w:rsidRPr="003024DB">
        <w:rPr>
          <w:rFonts w:ascii="Verdana" w:eastAsia="Calibri" w:hAnsi="Verdana" w:cs="Times New Roman"/>
        </w:rPr>
        <w:t>Pomoc nie przysługuje podmiotowi, który podlega zakazowi dostępu do środków, o których mowa w art. 5 ust. 3 pkt 4 ustawy FP, na podstawie prawomocnego orzeczenia sądu, a także podmiotowi, który podlega wykluczeniu z dostępu do otrzymania pomocy.</w:t>
      </w:r>
    </w:p>
    <w:p w14:paraId="08A8FF57" w14:textId="1E2EC4F4" w:rsidR="003024DB" w:rsidRDefault="003024DB" w:rsidP="00A052F2">
      <w:pPr>
        <w:numPr>
          <w:ilvl w:val="0"/>
          <w:numId w:val="50"/>
        </w:numPr>
        <w:spacing w:after="120" w:line="240" w:lineRule="auto"/>
        <w:ind w:left="567" w:hanging="567"/>
        <w:jc w:val="both"/>
        <w:rPr>
          <w:rFonts w:ascii="Verdana" w:eastAsia="Calibri" w:hAnsi="Verdana" w:cs="Times New Roman"/>
        </w:rPr>
      </w:pPr>
      <w:r w:rsidRPr="003024DB">
        <w:rPr>
          <w:rFonts w:ascii="Verdana" w:eastAsia="Calibri" w:hAnsi="Verdana" w:cs="Times New Roman"/>
        </w:rPr>
        <w:t>Pomoc nie przysługuje, jeżeli wnioskodawca stworzył sztuczne warunki, w</w:t>
      </w:r>
      <w:r>
        <w:rPr>
          <w:rFonts w:ascii="Verdana" w:eastAsia="Calibri" w:hAnsi="Verdana" w:cs="Times New Roman"/>
        </w:rPr>
        <w:t> </w:t>
      </w:r>
      <w:r w:rsidRPr="003024DB">
        <w:rPr>
          <w:rFonts w:ascii="Verdana" w:eastAsia="Calibri" w:hAnsi="Verdana" w:cs="Times New Roman"/>
        </w:rPr>
        <w:t>sprzeczności z prawodawstwem rolnym, mające na celu obejście przepisów i otrzymanie pomocy finansowej.</w:t>
      </w:r>
    </w:p>
    <w:p w14:paraId="29507055" w14:textId="66346E34" w:rsidR="003024DB" w:rsidRDefault="00315409" w:rsidP="00A052F2">
      <w:pPr>
        <w:numPr>
          <w:ilvl w:val="0"/>
          <w:numId w:val="50"/>
        </w:numPr>
        <w:spacing w:after="120" w:line="240" w:lineRule="auto"/>
        <w:ind w:left="567" w:hanging="567"/>
        <w:jc w:val="both"/>
        <w:rPr>
          <w:rFonts w:ascii="Verdana" w:eastAsia="Calibri" w:hAnsi="Verdana" w:cs="Times New Roman"/>
        </w:rPr>
      </w:pPr>
      <w:r w:rsidRPr="00315409">
        <w:rPr>
          <w:rFonts w:ascii="Verdana" w:eastAsia="Calibri" w:hAnsi="Verdana" w:cs="Times New Roman"/>
        </w:rPr>
        <w:t>Beneficjenta wyklucza się z możliwości otrzymania pomocy, jeżeli:</w:t>
      </w:r>
    </w:p>
    <w:p w14:paraId="36B0A9AE" w14:textId="5AC03C25" w:rsidR="00315409" w:rsidRDefault="00315409" w:rsidP="00315409">
      <w:pPr>
        <w:pStyle w:val="Akapitzlist"/>
        <w:numPr>
          <w:ilvl w:val="0"/>
          <w:numId w:val="144"/>
        </w:numPr>
        <w:spacing w:after="120" w:line="240" w:lineRule="auto"/>
        <w:ind w:left="992" w:hanging="425"/>
        <w:contextualSpacing w:val="0"/>
        <w:jc w:val="both"/>
        <w:rPr>
          <w:rFonts w:ascii="Verdana" w:eastAsia="Calibri" w:hAnsi="Verdana" w:cs="Times New Roman"/>
        </w:rPr>
      </w:pPr>
      <w:r w:rsidRPr="00315409">
        <w:rPr>
          <w:rFonts w:ascii="Verdana" w:eastAsia="Calibri" w:hAnsi="Verdana" w:cs="Times New Roman"/>
        </w:rPr>
        <w:t>otrzymał pomoc na podstawie przedstawionych jako autentyczne dokumentów podrobionych lub przerobionych lub dokumentów potwierdzających nieprawdę;</w:t>
      </w:r>
    </w:p>
    <w:p w14:paraId="784815DA" w14:textId="407F7B35" w:rsidR="00315409" w:rsidRDefault="00315409" w:rsidP="00315409">
      <w:pPr>
        <w:pStyle w:val="Akapitzlist"/>
        <w:numPr>
          <w:ilvl w:val="0"/>
          <w:numId w:val="144"/>
        </w:numPr>
        <w:spacing w:after="120" w:line="240" w:lineRule="auto"/>
        <w:ind w:left="992" w:hanging="425"/>
        <w:contextualSpacing w:val="0"/>
        <w:jc w:val="both"/>
        <w:rPr>
          <w:rFonts w:ascii="Verdana" w:eastAsia="Calibri" w:hAnsi="Verdana" w:cs="Times New Roman"/>
        </w:rPr>
      </w:pPr>
      <w:r w:rsidRPr="00315409">
        <w:rPr>
          <w:rFonts w:ascii="Verdana" w:eastAsia="Calibri" w:hAnsi="Verdana" w:cs="Times New Roman"/>
        </w:rPr>
        <w:t>nie zwrócił kwoty pomocy podlegającej zwrotowi na podstawie ustawy ARiMR wraz z należnymi odsetkami w terminie 60 dni od dnia doręczenia decyzji ustalającej kwotę nienależnie lub nadmiernie pobranych środków publicznych, a w przypadku wniesienia odwołania od tej decyzji – w</w:t>
      </w:r>
      <w:r>
        <w:rPr>
          <w:rFonts w:ascii="Verdana" w:eastAsia="Calibri" w:hAnsi="Verdana" w:cs="Times New Roman"/>
        </w:rPr>
        <w:t> </w:t>
      </w:r>
      <w:r w:rsidRPr="00315409">
        <w:rPr>
          <w:rFonts w:ascii="Verdana" w:eastAsia="Calibri" w:hAnsi="Verdana" w:cs="Times New Roman"/>
        </w:rPr>
        <w:t>terminie 14 dni od dnia doręczenia decyzji organu wyższego stopnia, o</w:t>
      </w:r>
      <w:r>
        <w:rPr>
          <w:rFonts w:ascii="Verdana" w:eastAsia="Calibri" w:hAnsi="Verdana" w:cs="Times New Roman"/>
        </w:rPr>
        <w:t> </w:t>
      </w:r>
      <w:r w:rsidRPr="00315409">
        <w:rPr>
          <w:rFonts w:ascii="Verdana" w:eastAsia="Calibri" w:hAnsi="Verdana" w:cs="Times New Roman"/>
        </w:rPr>
        <w:t>ile termin ten upływa nie wcześniej niż po upływie 60 dni od dnia doręczenia decyzji, od której wniesiono odwołanie (w przypadku potrącenia, o którym mowa w art. 31 ustawy ARiMR, w całości kwoty podlegającej zwrotowi, dokonanego przed upływem wskazanego terminu, regulacji tej nie stosuje się);</w:t>
      </w:r>
    </w:p>
    <w:p w14:paraId="36083C55" w14:textId="63B383E2" w:rsidR="00315409" w:rsidRPr="00315409" w:rsidRDefault="00315409" w:rsidP="00315409">
      <w:pPr>
        <w:pStyle w:val="Akapitzlist"/>
        <w:numPr>
          <w:ilvl w:val="0"/>
          <w:numId w:val="144"/>
        </w:numPr>
        <w:spacing w:after="120" w:line="240" w:lineRule="auto"/>
        <w:ind w:left="992" w:hanging="425"/>
        <w:contextualSpacing w:val="0"/>
        <w:jc w:val="both"/>
        <w:rPr>
          <w:rFonts w:ascii="Verdana" w:eastAsia="Calibri" w:hAnsi="Verdana" w:cs="Times New Roman"/>
        </w:rPr>
      </w:pPr>
      <w:r w:rsidRPr="00315409">
        <w:rPr>
          <w:rFonts w:ascii="Verdana" w:eastAsia="Calibri" w:hAnsi="Verdana" w:cs="Times New Roman"/>
        </w:rPr>
        <w:t>obowiązek zwrotu kwoty pomocy podlegającej zwrotowi na podstawie ustawy ARiMR wystąpił na skutek popełnienia przestępstwa przez beneficjanta albo podmiot upoważniony do dokonywania wydatków, a</w:t>
      </w:r>
      <w:r>
        <w:rPr>
          <w:rFonts w:ascii="Verdana" w:eastAsia="Calibri" w:hAnsi="Verdana" w:cs="Times New Roman"/>
        </w:rPr>
        <w:t> </w:t>
      </w:r>
      <w:r w:rsidRPr="00315409">
        <w:rPr>
          <w:rFonts w:ascii="Verdana" w:eastAsia="Calibri" w:hAnsi="Verdana" w:cs="Times New Roman"/>
        </w:rPr>
        <w:t>w</w:t>
      </w:r>
      <w:r>
        <w:rPr>
          <w:rFonts w:ascii="Verdana" w:eastAsia="Calibri" w:hAnsi="Verdana" w:cs="Times New Roman"/>
        </w:rPr>
        <w:t> </w:t>
      </w:r>
      <w:r w:rsidRPr="00315409">
        <w:rPr>
          <w:rFonts w:ascii="Verdana" w:eastAsia="Calibri" w:hAnsi="Verdana" w:cs="Times New Roman"/>
        </w:rPr>
        <w:t>przypadku gdy te podmioty nie są osobami fizycznymi – osobę uprawnioną do wykonywania w ramach operacji czynności w imieniu beneficjenta, przy czym fakt popełnienia przestępstwa przez te podmioty został potwierdzony prawomocnym wyrokiem sądowym.</w:t>
      </w:r>
    </w:p>
    <w:p w14:paraId="7B297D8F" w14:textId="0852D223" w:rsidR="003024DB" w:rsidRPr="00A052F2" w:rsidRDefault="00A55583" w:rsidP="00A052F2">
      <w:pPr>
        <w:numPr>
          <w:ilvl w:val="0"/>
          <w:numId w:val="50"/>
        </w:numPr>
        <w:spacing w:after="120" w:line="240" w:lineRule="auto"/>
        <w:ind w:left="567" w:hanging="567"/>
        <w:jc w:val="both"/>
        <w:rPr>
          <w:rFonts w:ascii="Verdana" w:eastAsia="Calibri" w:hAnsi="Verdana" w:cs="Times New Roman"/>
        </w:rPr>
      </w:pPr>
      <w:r w:rsidRPr="00A55583">
        <w:rPr>
          <w:rFonts w:ascii="Verdana" w:eastAsia="Calibri" w:hAnsi="Verdana" w:cs="Times New Roman"/>
        </w:rPr>
        <w:t>W przypadkach wymienionych w ust. 8 beneficjenta wyklucza się z możliwości otrzymania pomocy w ramach takiej samej interwencji lub takiego samego rodzaju operacji w roku kalendarzowym, w którym stwierdzono co najmniej jeden z tych przypadków oraz w kolejnym roku kalendarzowym.</w:t>
      </w:r>
    </w:p>
    <w:p w14:paraId="1D3766D3" w14:textId="048323FC" w:rsidR="00A052F2" w:rsidRPr="003813FD" w:rsidRDefault="001245DD" w:rsidP="003813FD">
      <w:pPr>
        <w:pStyle w:val="Nagwek3"/>
        <w:numPr>
          <w:ilvl w:val="0"/>
          <w:numId w:val="109"/>
        </w:numPr>
        <w:shd w:val="clear" w:color="auto" w:fill="D9E2F3" w:themeFill="accent5" w:themeFillTint="33"/>
        <w:spacing w:after="120"/>
        <w:ind w:left="1134" w:hanging="567"/>
        <w:jc w:val="both"/>
        <w:rPr>
          <w:rFonts w:ascii="Verdana" w:eastAsia="Calibri" w:hAnsi="Verdana"/>
          <w:b/>
          <w:bCs/>
          <w:color w:val="2F5496" w:themeColor="accent5" w:themeShade="BF"/>
        </w:rPr>
      </w:pPr>
      <w:bookmarkStart w:id="13" w:name="_Toc189033285"/>
      <w:bookmarkStart w:id="14" w:name="_Hlk188968173"/>
      <w:r w:rsidRPr="003813FD">
        <w:rPr>
          <w:rFonts w:ascii="Verdana" w:eastAsia="Calibri" w:hAnsi="Verdana"/>
          <w:b/>
          <w:bCs/>
          <w:color w:val="2F5496" w:themeColor="accent5" w:themeShade="BF"/>
        </w:rPr>
        <w:t>Warunki przedmiotowe</w:t>
      </w:r>
      <w:bookmarkEnd w:id="13"/>
    </w:p>
    <w:bookmarkEnd w:id="14"/>
    <w:p w14:paraId="1C58393D" w14:textId="77777777" w:rsidR="00672AA8" w:rsidRPr="0089008E" w:rsidRDefault="00672AA8" w:rsidP="00672AA8">
      <w:pPr>
        <w:numPr>
          <w:ilvl w:val="0"/>
          <w:numId w:val="53"/>
        </w:numPr>
        <w:spacing w:after="120" w:line="240" w:lineRule="auto"/>
        <w:ind w:left="567" w:hanging="567"/>
        <w:jc w:val="both"/>
        <w:rPr>
          <w:rFonts w:ascii="Verdana" w:eastAsia="Calibri" w:hAnsi="Verdana" w:cs="Times New Roman"/>
        </w:rPr>
      </w:pPr>
      <w:r w:rsidRPr="0089008E">
        <w:rPr>
          <w:rFonts w:ascii="Verdana" w:eastAsia="Calibri" w:hAnsi="Verdana" w:cs="Times New Roman"/>
        </w:rPr>
        <w:t>Pomoc przyznaje się na operację:</w:t>
      </w:r>
    </w:p>
    <w:p w14:paraId="7F98995F" w14:textId="77777777" w:rsidR="00672AA8" w:rsidRPr="00672AA8" w:rsidRDefault="00672AA8" w:rsidP="00672AA8">
      <w:pPr>
        <w:numPr>
          <w:ilvl w:val="0"/>
          <w:numId w:val="54"/>
        </w:numPr>
        <w:spacing w:after="120" w:line="240" w:lineRule="auto"/>
        <w:ind w:left="993" w:hanging="426"/>
        <w:jc w:val="both"/>
        <w:rPr>
          <w:rFonts w:ascii="Verdana" w:eastAsia="Calibri" w:hAnsi="Verdana" w:cs="Times New Roman"/>
        </w:rPr>
      </w:pPr>
      <w:r w:rsidRPr="00672AA8">
        <w:rPr>
          <w:rFonts w:ascii="Verdana" w:eastAsia="Calibri" w:hAnsi="Verdana" w:cs="Times New Roman"/>
        </w:rPr>
        <w:t>jeżeli LSR przewiduje udzielenie pomocy w tym zakresie lub na dany szczególny rodzaj operacji;</w:t>
      </w:r>
    </w:p>
    <w:p w14:paraId="1C40C4E7" w14:textId="77777777" w:rsidR="00672AA8" w:rsidRPr="00672AA8" w:rsidRDefault="00672AA8" w:rsidP="00672AA8">
      <w:pPr>
        <w:numPr>
          <w:ilvl w:val="0"/>
          <w:numId w:val="54"/>
        </w:numPr>
        <w:spacing w:after="120" w:line="240" w:lineRule="auto"/>
        <w:ind w:left="993" w:hanging="426"/>
        <w:jc w:val="both"/>
        <w:rPr>
          <w:rFonts w:ascii="Verdana" w:eastAsia="Calibri" w:hAnsi="Verdana" w:cs="Times New Roman"/>
        </w:rPr>
      </w:pPr>
      <w:r w:rsidRPr="00672AA8">
        <w:rPr>
          <w:rFonts w:ascii="Verdana" w:eastAsia="Calibri" w:hAnsi="Verdana" w:cs="Times New Roman"/>
        </w:rPr>
        <w:t>która została wybrana do finansowania ze środków danej LSR, a tym samym uzyskała pozytywny wynik wyboru operacji;</w:t>
      </w:r>
    </w:p>
    <w:p w14:paraId="7BCEA144" w14:textId="21A742C1" w:rsidR="00672AA8" w:rsidRPr="00672AA8" w:rsidRDefault="00672AA8" w:rsidP="00672AA8">
      <w:pPr>
        <w:numPr>
          <w:ilvl w:val="0"/>
          <w:numId w:val="54"/>
        </w:numPr>
        <w:spacing w:after="120" w:line="240" w:lineRule="auto"/>
        <w:ind w:left="993" w:hanging="426"/>
        <w:jc w:val="both"/>
        <w:rPr>
          <w:rFonts w:ascii="Verdana" w:eastAsia="Calibri" w:hAnsi="Verdana" w:cs="Times New Roman"/>
        </w:rPr>
      </w:pPr>
      <w:r w:rsidRPr="00672AA8">
        <w:rPr>
          <w:rFonts w:ascii="Verdana" w:eastAsia="Calibri" w:hAnsi="Verdana" w:cs="Times New Roman"/>
        </w:rPr>
        <w:t xml:space="preserve">której realizacja nastąpi w </w:t>
      </w:r>
      <w:r w:rsidR="0089008E">
        <w:rPr>
          <w:rFonts w:ascii="Verdana" w:eastAsia="Calibri" w:hAnsi="Verdana" w:cs="Times New Roman"/>
        </w:rPr>
        <w:t>jednym etapie</w:t>
      </w:r>
      <w:r w:rsidRPr="00672AA8">
        <w:rPr>
          <w:rFonts w:ascii="Verdana" w:eastAsia="Calibri" w:hAnsi="Verdana" w:cs="Times New Roman"/>
        </w:rPr>
        <w:t xml:space="preserve"> w terminie do 2 lat od dnia zawarcia umowy o przyznaniu pomocy, lecz nie później niż do dnia 30 czerwca 2029 r.</w:t>
      </w:r>
    </w:p>
    <w:p w14:paraId="410D9541" w14:textId="04ED0CFE" w:rsidR="00672AA8" w:rsidRPr="00672AA8" w:rsidRDefault="00672AA8" w:rsidP="00672AA8">
      <w:pPr>
        <w:numPr>
          <w:ilvl w:val="0"/>
          <w:numId w:val="53"/>
        </w:numPr>
        <w:spacing w:after="120" w:line="240" w:lineRule="auto"/>
        <w:ind w:left="567" w:hanging="567"/>
        <w:jc w:val="both"/>
        <w:rPr>
          <w:rFonts w:ascii="Verdana" w:eastAsia="Calibri" w:hAnsi="Verdana" w:cs="Times New Roman"/>
        </w:rPr>
      </w:pPr>
      <w:r w:rsidRPr="00672AA8">
        <w:rPr>
          <w:rFonts w:ascii="Verdana" w:eastAsia="Calibri" w:hAnsi="Verdana" w:cs="Times New Roman"/>
        </w:rPr>
        <w:t>W przypadku, gdy operacja jest inwestycją trwale związaną z</w:t>
      </w:r>
      <w:r w:rsidR="00E07005">
        <w:rPr>
          <w:rFonts w:ascii="Verdana" w:eastAsia="Calibri" w:hAnsi="Verdana" w:cs="Times New Roman"/>
        </w:rPr>
        <w:t> </w:t>
      </w:r>
      <w:r w:rsidRPr="00672AA8">
        <w:rPr>
          <w:rFonts w:ascii="Verdana" w:eastAsia="Calibri" w:hAnsi="Verdana" w:cs="Times New Roman"/>
        </w:rPr>
        <w:t>nieruchomością, pomoc przyznaje się, jeżeli jest realizowana:</w:t>
      </w:r>
    </w:p>
    <w:p w14:paraId="4123B9A7" w14:textId="77777777" w:rsidR="00672AA8" w:rsidRPr="00672AA8" w:rsidRDefault="00672AA8" w:rsidP="00672AA8">
      <w:pPr>
        <w:numPr>
          <w:ilvl w:val="0"/>
          <w:numId w:val="55"/>
        </w:numPr>
        <w:spacing w:after="120" w:line="240" w:lineRule="auto"/>
        <w:ind w:left="993" w:hanging="426"/>
        <w:jc w:val="both"/>
        <w:rPr>
          <w:rFonts w:ascii="Verdana" w:eastAsia="Calibri" w:hAnsi="Verdana" w:cs="Times New Roman"/>
        </w:rPr>
      </w:pPr>
      <w:r w:rsidRPr="00672AA8">
        <w:rPr>
          <w:rFonts w:ascii="Verdana" w:eastAsia="Calibri" w:hAnsi="Verdana" w:cs="Times New Roman"/>
        </w:rPr>
        <w:lastRenderedPageBreak/>
        <w:t>na obszarze objętym LSR;</w:t>
      </w:r>
    </w:p>
    <w:p w14:paraId="129609BF" w14:textId="56A13BC9" w:rsidR="00672AA8" w:rsidRPr="00672AA8" w:rsidRDefault="00672AA8" w:rsidP="00672AA8">
      <w:pPr>
        <w:numPr>
          <w:ilvl w:val="0"/>
          <w:numId w:val="55"/>
        </w:numPr>
        <w:spacing w:after="120" w:line="240" w:lineRule="auto"/>
        <w:ind w:left="993" w:hanging="426"/>
        <w:jc w:val="both"/>
        <w:rPr>
          <w:rFonts w:ascii="Verdana" w:eastAsia="Calibri" w:hAnsi="Verdana" w:cs="Times New Roman"/>
        </w:rPr>
      </w:pPr>
      <w:r w:rsidRPr="00672AA8">
        <w:rPr>
          <w:rFonts w:ascii="Verdana" w:eastAsia="Calibri" w:hAnsi="Verdana" w:cs="Times New Roman"/>
        </w:rPr>
        <w:t>na nieruchomości będącej własnością wnioskodawcy lub do której wnioskodawca posiada tytuł prawny do dysponowania na cele określone we wniosku o przyznanie pomocy przez okres ubiegania się o przyznanie pomocy na operację, okres realizacji operacji oraz okres związania z</w:t>
      </w:r>
      <w:r w:rsidR="00E07005">
        <w:rPr>
          <w:rFonts w:ascii="Verdana" w:eastAsia="Calibri" w:hAnsi="Verdana" w:cs="Times New Roman"/>
        </w:rPr>
        <w:t> </w:t>
      </w:r>
      <w:r w:rsidRPr="00672AA8">
        <w:rPr>
          <w:rFonts w:ascii="Verdana" w:eastAsia="Calibri" w:hAnsi="Verdana" w:cs="Times New Roman"/>
        </w:rPr>
        <w:t>celem.</w:t>
      </w:r>
    </w:p>
    <w:p w14:paraId="2100A234" w14:textId="77777777" w:rsidR="00672AA8" w:rsidRPr="00672AA8" w:rsidRDefault="00672AA8" w:rsidP="00672AA8">
      <w:pPr>
        <w:numPr>
          <w:ilvl w:val="0"/>
          <w:numId w:val="53"/>
        </w:numPr>
        <w:spacing w:after="120" w:line="240" w:lineRule="auto"/>
        <w:ind w:left="567" w:hanging="567"/>
        <w:jc w:val="both"/>
        <w:rPr>
          <w:rFonts w:ascii="Verdana" w:eastAsia="Calibri" w:hAnsi="Verdana" w:cs="Times New Roman"/>
        </w:rPr>
      </w:pPr>
      <w:r w:rsidRPr="00672AA8">
        <w:rPr>
          <w:rFonts w:ascii="Verdana" w:eastAsia="Calibri" w:hAnsi="Verdana" w:cs="Times New Roman"/>
        </w:rPr>
        <w:t>W przypadku operacji, która obejmuje koszty zakupu i instalacji odnawialnych źródeł energii, pomoc przyznaje się, jeżeli suma planowanych do poniesienia kosztów dotyczących odnawialnych źródeł energii nie przekracza połowy wszystkich kosztów kwalifikowalnych.</w:t>
      </w:r>
    </w:p>
    <w:p w14:paraId="305B791C" w14:textId="77777777" w:rsidR="00672AA8" w:rsidRPr="00672AA8" w:rsidRDefault="00672AA8" w:rsidP="00672AA8">
      <w:pPr>
        <w:numPr>
          <w:ilvl w:val="0"/>
          <w:numId w:val="53"/>
        </w:numPr>
        <w:spacing w:after="120" w:line="240" w:lineRule="auto"/>
        <w:ind w:left="567" w:hanging="567"/>
        <w:jc w:val="both"/>
        <w:rPr>
          <w:rFonts w:ascii="Verdana" w:eastAsia="Calibri" w:hAnsi="Verdana" w:cs="Times New Roman"/>
        </w:rPr>
      </w:pPr>
      <w:r w:rsidRPr="00672AA8">
        <w:rPr>
          <w:rFonts w:ascii="Verdana" w:eastAsia="Calibri" w:hAnsi="Verdana" w:cs="Times New Roman"/>
        </w:rPr>
        <w:t>Pomocy nie przyznaje się na operacje obejmujące budowę lub modernizację dróg w rozumieniu art. 4 ustawy z dnia 21 marca 1985 r. o drogach publicznych, targowisk, sieci wodno-kanalizacyjnych, przydomowych oczyszczalni ścieków oraz operacje dotyczące świadczenia usług rolniczych.</w:t>
      </w:r>
    </w:p>
    <w:p w14:paraId="4042074E" w14:textId="683E4613" w:rsidR="00672AA8" w:rsidRPr="00672AA8" w:rsidRDefault="00672AA8" w:rsidP="00672AA8">
      <w:pPr>
        <w:numPr>
          <w:ilvl w:val="0"/>
          <w:numId w:val="53"/>
        </w:numPr>
        <w:spacing w:after="120" w:line="240" w:lineRule="auto"/>
        <w:ind w:left="567" w:hanging="567"/>
        <w:jc w:val="both"/>
        <w:rPr>
          <w:rFonts w:ascii="Verdana" w:eastAsia="Calibri" w:hAnsi="Verdana" w:cs="Times New Roman"/>
        </w:rPr>
      </w:pPr>
      <w:r w:rsidRPr="00672AA8">
        <w:rPr>
          <w:rFonts w:ascii="Verdana" w:eastAsia="Calibri" w:hAnsi="Verdana" w:cs="Times New Roman"/>
        </w:rPr>
        <w:t xml:space="preserve">Pomoc w zakresie </w:t>
      </w:r>
      <w:r w:rsidR="000D1C78">
        <w:rPr>
          <w:rFonts w:ascii="Verdana" w:eastAsia="Calibri" w:hAnsi="Verdana" w:cs="Times New Roman"/>
        </w:rPr>
        <w:t>rozwoju przedsiębiorczości</w:t>
      </w:r>
      <w:r w:rsidR="0057597A" w:rsidRPr="00E615A9">
        <w:rPr>
          <w:rFonts w:ascii="Verdana" w:eastAsia="Calibri" w:hAnsi="Verdana" w:cs="Times New Roman"/>
        </w:rPr>
        <w:t>,</w:t>
      </w:r>
      <w:r w:rsidR="0057597A" w:rsidRPr="00E615A9">
        <w:rPr>
          <w:rFonts w:ascii="Verdana" w:eastAsia="Calibri" w:hAnsi="Verdana" w:cs="Times New Roman"/>
          <w:i/>
          <w:iCs/>
        </w:rPr>
        <w:t xml:space="preserve"> w tym rozwoju biogospodarki lub zielonej gospodarki poprzez podejmowanie pozarolniczej działalności gospodarczej przez osoby fizyczne</w:t>
      </w:r>
      <w:r w:rsidR="000D1C78" w:rsidRPr="00E615A9">
        <w:rPr>
          <w:rFonts w:ascii="Verdana" w:eastAsia="Calibri" w:hAnsi="Verdana" w:cs="Times New Roman"/>
        </w:rPr>
        <w:t xml:space="preserve"> </w:t>
      </w:r>
      <w:r w:rsidRPr="00E615A9">
        <w:rPr>
          <w:rFonts w:ascii="Verdana" w:eastAsia="Calibri" w:hAnsi="Verdana" w:cs="Times New Roman"/>
        </w:rPr>
        <w:t>prz</w:t>
      </w:r>
      <w:r w:rsidRPr="00672AA8">
        <w:rPr>
          <w:rFonts w:ascii="Verdana" w:eastAsia="Calibri" w:hAnsi="Verdana" w:cs="Times New Roman"/>
        </w:rPr>
        <w:t>yznaje się, jeżeli</w:t>
      </w:r>
      <w:r w:rsidR="000D1C78">
        <w:rPr>
          <w:rFonts w:ascii="Verdana" w:eastAsia="Calibri" w:hAnsi="Verdana" w:cs="Times New Roman"/>
        </w:rPr>
        <w:t xml:space="preserve"> operacja</w:t>
      </w:r>
      <w:r w:rsidRPr="00672AA8">
        <w:rPr>
          <w:rFonts w:ascii="Verdana" w:eastAsia="Calibri" w:hAnsi="Verdana" w:cs="Times New Roman"/>
        </w:rPr>
        <w:t>:</w:t>
      </w:r>
    </w:p>
    <w:p w14:paraId="73BCD9AD" w14:textId="5731E92C" w:rsidR="000D1C78" w:rsidRDefault="000D1C78" w:rsidP="00E07005">
      <w:pPr>
        <w:numPr>
          <w:ilvl w:val="0"/>
          <w:numId w:val="56"/>
        </w:numPr>
        <w:spacing w:after="120" w:line="240" w:lineRule="auto"/>
        <w:ind w:left="993" w:hanging="426"/>
        <w:jc w:val="both"/>
        <w:rPr>
          <w:rFonts w:ascii="Verdana" w:eastAsia="Calibri" w:hAnsi="Verdana" w:cs="Times New Roman"/>
        </w:rPr>
      </w:pPr>
      <w:r w:rsidRPr="000D1C78">
        <w:rPr>
          <w:rFonts w:ascii="Verdana" w:eastAsia="Calibri" w:hAnsi="Verdana" w:cs="Times New Roman"/>
        </w:rPr>
        <w:t xml:space="preserve">dotyczy działalności zgodnej z </w:t>
      </w:r>
      <w:r>
        <w:rPr>
          <w:rFonts w:ascii="Verdana" w:eastAsia="Calibri" w:hAnsi="Verdana" w:cs="Times New Roman"/>
        </w:rPr>
        <w:t xml:space="preserve">celami </w:t>
      </w:r>
      <w:r w:rsidRPr="000D1C78">
        <w:rPr>
          <w:rFonts w:ascii="Verdana" w:eastAsia="Calibri" w:hAnsi="Verdana" w:cs="Times New Roman"/>
        </w:rPr>
        <w:t>LSR</w:t>
      </w:r>
      <w:r>
        <w:rPr>
          <w:rFonts w:ascii="Verdana" w:eastAsia="Calibri" w:hAnsi="Verdana" w:cs="Times New Roman"/>
        </w:rPr>
        <w:t>;</w:t>
      </w:r>
    </w:p>
    <w:p w14:paraId="7BB5BD1F" w14:textId="1F8B6A53" w:rsidR="000D1C78" w:rsidRDefault="000D1C78" w:rsidP="00E07005">
      <w:pPr>
        <w:numPr>
          <w:ilvl w:val="0"/>
          <w:numId w:val="56"/>
        </w:numPr>
        <w:spacing w:after="120" w:line="240" w:lineRule="auto"/>
        <w:ind w:left="993" w:hanging="426"/>
        <w:jc w:val="both"/>
        <w:rPr>
          <w:rFonts w:ascii="Verdana" w:eastAsia="Calibri" w:hAnsi="Verdana" w:cs="Times New Roman"/>
        </w:rPr>
      </w:pPr>
      <w:r w:rsidRPr="000D1C78">
        <w:rPr>
          <w:rFonts w:ascii="Verdana" w:eastAsia="Calibri" w:hAnsi="Verdana" w:cs="Times New Roman"/>
        </w:rPr>
        <w:t>jest uzasadniona ekonomicznie, co potwierdza przedłożony uproszczony biznesplan, który:</w:t>
      </w:r>
    </w:p>
    <w:p w14:paraId="6FDD954A" w14:textId="2CA4B6C6" w:rsidR="000D1C78" w:rsidRDefault="000D1C78" w:rsidP="000D1C78">
      <w:pPr>
        <w:pStyle w:val="Akapitzlist"/>
        <w:numPr>
          <w:ilvl w:val="0"/>
          <w:numId w:val="145"/>
        </w:numPr>
        <w:spacing w:after="120" w:line="240" w:lineRule="auto"/>
        <w:ind w:hanging="442"/>
        <w:contextualSpacing w:val="0"/>
        <w:jc w:val="both"/>
        <w:rPr>
          <w:rFonts w:ascii="Verdana" w:eastAsia="Calibri" w:hAnsi="Verdana" w:cs="Times New Roman"/>
        </w:rPr>
      </w:pPr>
      <w:r w:rsidRPr="000D1C78">
        <w:rPr>
          <w:rFonts w:ascii="Verdana" w:eastAsia="Calibri" w:hAnsi="Verdana" w:cs="Times New Roman"/>
        </w:rPr>
        <w:t>jest racjonalny i uzasadniony zakresem operacji,</w:t>
      </w:r>
    </w:p>
    <w:p w14:paraId="2A1F4DA2" w14:textId="1250EBAD" w:rsidR="000D1C78" w:rsidRDefault="000D1C78" w:rsidP="000D1C78">
      <w:pPr>
        <w:pStyle w:val="Akapitzlist"/>
        <w:numPr>
          <w:ilvl w:val="0"/>
          <w:numId w:val="145"/>
        </w:numPr>
        <w:spacing w:after="120" w:line="240" w:lineRule="auto"/>
        <w:ind w:hanging="442"/>
        <w:contextualSpacing w:val="0"/>
        <w:jc w:val="both"/>
        <w:rPr>
          <w:rFonts w:ascii="Verdana" w:eastAsia="Calibri" w:hAnsi="Verdana" w:cs="Times New Roman"/>
        </w:rPr>
      </w:pPr>
      <w:r w:rsidRPr="000D1C78">
        <w:rPr>
          <w:rFonts w:ascii="Verdana" w:eastAsia="Calibri" w:hAnsi="Verdana" w:cs="Times New Roman"/>
        </w:rPr>
        <w:t>zawiera co najmniej:</w:t>
      </w:r>
    </w:p>
    <w:p w14:paraId="240B88E4" w14:textId="77777777" w:rsidR="000D1C78" w:rsidRPr="000D1C78" w:rsidRDefault="000D1C78" w:rsidP="00F76F44">
      <w:pPr>
        <w:pStyle w:val="Akapitzlist"/>
        <w:numPr>
          <w:ilvl w:val="0"/>
          <w:numId w:val="146"/>
        </w:numPr>
        <w:spacing w:after="120" w:line="240" w:lineRule="auto"/>
        <w:ind w:left="1843" w:hanging="425"/>
        <w:contextualSpacing w:val="0"/>
        <w:jc w:val="both"/>
        <w:rPr>
          <w:rFonts w:ascii="Verdana" w:eastAsia="Calibri" w:hAnsi="Verdana" w:cs="Times New Roman"/>
        </w:rPr>
      </w:pPr>
      <w:r w:rsidRPr="000D1C78">
        <w:rPr>
          <w:rFonts w:ascii="Verdana" w:eastAsia="Calibri" w:hAnsi="Verdana" w:cs="Times New Roman"/>
        </w:rPr>
        <w:t>wskazanie celu, w tym zakładanego ilościowego lub wartościowego poziomu sprzedaży produktów lub usług,</w:t>
      </w:r>
    </w:p>
    <w:p w14:paraId="698F47A6" w14:textId="77777777" w:rsidR="000D1C78" w:rsidRPr="000D1C78" w:rsidRDefault="000D1C78" w:rsidP="00F76F44">
      <w:pPr>
        <w:pStyle w:val="Akapitzlist"/>
        <w:numPr>
          <w:ilvl w:val="0"/>
          <w:numId w:val="146"/>
        </w:numPr>
        <w:spacing w:after="120" w:line="240" w:lineRule="auto"/>
        <w:ind w:left="1843" w:hanging="425"/>
        <w:contextualSpacing w:val="0"/>
        <w:jc w:val="both"/>
        <w:rPr>
          <w:rFonts w:ascii="Verdana" w:eastAsia="Calibri" w:hAnsi="Verdana" w:cs="Times New Roman"/>
        </w:rPr>
      </w:pPr>
      <w:r w:rsidRPr="000D1C78">
        <w:rPr>
          <w:rFonts w:ascii="Verdana" w:eastAsia="Calibri" w:hAnsi="Verdana" w:cs="Times New Roman"/>
        </w:rPr>
        <w:t>planowany zakres działań niezbędnych do osiągnięcia celu, w tym wskazanie zakresu rzeczowego i nakładów finansowych,</w:t>
      </w:r>
    </w:p>
    <w:p w14:paraId="38BCADAE" w14:textId="77777777" w:rsidR="000D1C78" w:rsidRPr="000D1C78" w:rsidRDefault="000D1C78" w:rsidP="00F76F44">
      <w:pPr>
        <w:pStyle w:val="Akapitzlist"/>
        <w:numPr>
          <w:ilvl w:val="0"/>
          <w:numId w:val="146"/>
        </w:numPr>
        <w:spacing w:after="120" w:line="240" w:lineRule="auto"/>
        <w:ind w:left="1843" w:hanging="425"/>
        <w:contextualSpacing w:val="0"/>
        <w:jc w:val="both"/>
        <w:rPr>
          <w:rFonts w:ascii="Verdana" w:eastAsia="Calibri" w:hAnsi="Verdana" w:cs="Times New Roman"/>
        </w:rPr>
      </w:pPr>
      <w:r w:rsidRPr="000D1C78">
        <w:rPr>
          <w:rFonts w:ascii="Verdana" w:eastAsia="Calibri" w:hAnsi="Verdana" w:cs="Times New Roman"/>
        </w:rPr>
        <w:t>informacje dotyczące zasobów posiadanych przez wnioskodawcę niezbędnych ze względu na przedmiot operacji, którą zamierza realizować, w tym opis wyjściowej sytuacji ekonomicznej wnioskodawcy oraz kwalifikacji lub doświadczenia,</w:t>
      </w:r>
    </w:p>
    <w:p w14:paraId="309ED0F5" w14:textId="395FC826" w:rsidR="000D1C78" w:rsidRPr="000D1C78" w:rsidRDefault="000D1C78" w:rsidP="00F76F44">
      <w:pPr>
        <w:pStyle w:val="Akapitzlist"/>
        <w:numPr>
          <w:ilvl w:val="0"/>
          <w:numId w:val="146"/>
        </w:numPr>
        <w:spacing w:after="120" w:line="240" w:lineRule="auto"/>
        <w:ind w:left="1843" w:hanging="425"/>
        <w:contextualSpacing w:val="0"/>
        <w:jc w:val="both"/>
        <w:rPr>
          <w:rFonts w:ascii="Verdana" w:eastAsia="Calibri" w:hAnsi="Verdana" w:cs="Times New Roman"/>
        </w:rPr>
      </w:pPr>
      <w:r w:rsidRPr="000D1C78">
        <w:rPr>
          <w:rFonts w:ascii="Verdana" w:eastAsia="Calibri" w:hAnsi="Verdana" w:cs="Times New Roman"/>
        </w:rPr>
        <w:t>informacje dotyczące sposobu prowadzenia działalności,</w:t>
      </w:r>
    </w:p>
    <w:p w14:paraId="401F16E6" w14:textId="7E98239C" w:rsidR="00672AA8" w:rsidRDefault="000D1C78" w:rsidP="00E07005">
      <w:pPr>
        <w:numPr>
          <w:ilvl w:val="0"/>
          <w:numId w:val="56"/>
        </w:numPr>
        <w:spacing w:after="120" w:line="240" w:lineRule="auto"/>
        <w:ind w:left="993" w:hanging="426"/>
        <w:jc w:val="both"/>
        <w:rPr>
          <w:rFonts w:ascii="Verdana" w:eastAsia="Calibri" w:hAnsi="Verdana" w:cs="Times New Roman"/>
        </w:rPr>
      </w:pPr>
      <w:r>
        <w:rPr>
          <w:rFonts w:ascii="Verdana" w:eastAsia="Calibri" w:hAnsi="Verdana" w:cs="Times New Roman"/>
        </w:rPr>
        <w:t>zakłada:</w:t>
      </w:r>
    </w:p>
    <w:p w14:paraId="7F54D8A3" w14:textId="77777777" w:rsidR="000D1C78" w:rsidRPr="000D1C78" w:rsidRDefault="000D1C78" w:rsidP="00F76F44">
      <w:pPr>
        <w:pStyle w:val="Akapitzlist"/>
        <w:numPr>
          <w:ilvl w:val="0"/>
          <w:numId w:val="147"/>
        </w:numPr>
        <w:spacing w:after="120" w:line="240" w:lineRule="auto"/>
        <w:ind w:hanging="442"/>
        <w:contextualSpacing w:val="0"/>
        <w:jc w:val="both"/>
        <w:rPr>
          <w:rFonts w:ascii="Verdana" w:eastAsia="Calibri" w:hAnsi="Verdana" w:cs="Times New Roman"/>
        </w:rPr>
      </w:pPr>
      <w:r w:rsidRPr="000D1C78">
        <w:rPr>
          <w:rFonts w:ascii="Verdana" w:eastAsia="Calibri" w:hAnsi="Verdana" w:cs="Times New Roman"/>
        </w:rPr>
        <w:t>podjęcie we własnym imieniu działalności gospodarczej, do której stosuje się przepisy ustawy Prawo przedsiębiorców,</w:t>
      </w:r>
    </w:p>
    <w:p w14:paraId="7507DAB3" w14:textId="77777777" w:rsidR="000D1C78" w:rsidRPr="000D1C78" w:rsidRDefault="000D1C78" w:rsidP="00F76F44">
      <w:pPr>
        <w:pStyle w:val="Akapitzlist"/>
        <w:numPr>
          <w:ilvl w:val="0"/>
          <w:numId w:val="147"/>
        </w:numPr>
        <w:spacing w:after="120" w:line="240" w:lineRule="auto"/>
        <w:ind w:hanging="442"/>
        <w:contextualSpacing w:val="0"/>
        <w:jc w:val="both"/>
        <w:rPr>
          <w:rFonts w:ascii="Verdana" w:eastAsia="Calibri" w:hAnsi="Verdana" w:cs="Times New Roman"/>
        </w:rPr>
      </w:pPr>
      <w:r w:rsidRPr="000D1C78">
        <w:rPr>
          <w:rFonts w:ascii="Verdana" w:eastAsia="Calibri" w:hAnsi="Verdana" w:cs="Times New Roman"/>
        </w:rPr>
        <w:t>zgłoszenie wnioskodawcy ubiegającego się o przyznanie pomocy do ubezpieczenia emerytalnego, rentowego i wypadkowego na podstawie przepisów o systemie ubezpieczeń społecznych z tytułu wykonywania tej działalności, jeżeli osoba ta nie jest objęta tym ubezpieczeniem lub społecznym ubezpieczeniem rolników,</w:t>
      </w:r>
    </w:p>
    <w:p w14:paraId="342324C6" w14:textId="495DFE09" w:rsidR="000D1C78" w:rsidRPr="000D1C78" w:rsidRDefault="000D1C78" w:rsidP="00F76F44">
      <w:pPr>
        <w:pStyle w:val="Akapitzlist"/>
        <w:numPr>
          <w:ilvl w:val="0"/>
          <w:numId w:val="147"/>
        </w:numPr>
        <w:spacing w:after="120" w:line="240" w:lineRule="auto"/>
        <w:ind w:hanging="442"/>
        <w:contextualSpacing w:val="0"/>
        <w:jc w:val="both"/>
        <w:rPr>
          <w:rFonts w:ascii="Verdana" w:eastAsia="Calibri" w:hAnsi="Verdana" w:cs="Times New Roman"/>
        </w:rPr>
      </w:pPr>
      <w:r w:rsidRPr="000D1C78">
        <w:rPr>
          <w:rFonts w:ascii="Verdana" w:eastAsia="Calibri" w:hAnsi="Verdana" w:cs="Times New Roman"/>
        </w:rPr>
        <w:t>osiągnięcie co najmniej 30% docelowego zakładanego w biznesplanie ilościowego lub wartościowego poziomu sprzedaży produktów lub usług do dnia, w którym upłynie pełny rok obrachunkowy od dnia wypłaty pomocy.</w:t>
      </w:r>
    </w:p>
    <w:p w14:paraId="246667DE" w14:textId="77777777" w:rsidR="00F76F44" w:rsidRDefault="00941314" w:rsidP="00752396">
      <w:pPr>
        <w:pStyle w:val="Akapitzlist"/>
        <w:numPr>
          <w:ilvl w:val="0"/>
          <w:numId w:val="53"/>
        </w:numPr>
        <w:spacing w:after="120"/>
        <w:ind w:left="567" w:hanging="567"/>
        <w:contextualSpacing w:val="0"/>
        <w:jc w:val="both"/>
        <w:rPr>
          <w:rFonts w:ascii="Verdana" w:eastAsia="Calibri" w:hAnsi="Verdana" w:cs="Times New Roman"/>
        </w:rPr>
      </w:pPr>
      <w:r w:rsidRPr="00941314">
        <w:rPr>
          <w:rFonts w:ascii="Verdana" w:eastAsia="Calibri" w:hAnsi="Verdana" w:cs="Times New Roman"/>
        </w:rPr>
        <w:lastRenderedPageBreak/>
        <w:t xml:space="preserve">Operacja </w:t>
      </w:r>
      <w:r w:rsidR="00F76F44">
        <w:rPr>
          <w:rFonts w:ascii="Verdana" w:eastAsia="Calibri" w:hAnsi="Verdana" w:cs="Times New Roman"/>
        </w:rPr>
        <w:t xml:space="preserve">nie </w:t>
      </w:r>
      <w:r w:rsidRPr="00941314">
        <w:rPr>
          <w:rFonts w:ascii="Verdana" w:eastAsia="Calibri" w:hAnsi="Verdana" w:cs="Times New Roman"/>
        </w:rPr>
        <w:t xml:space="preserve">może być operacją realizowaną w </w:t>
      </w:r>
      <w:r w:rsidRPr="00672AA8">
        <w:rPr>
          <w:rFonts w:ascii="Verdana" w:eastAsia="Calibri" w:hAnsi="Verdana" w:cs="Times New Roman"/>
        </w:rPr>
        <w:t>partnerstwie</w:t>
      </w:r>
      <w:r w:rsidR="00F76F44">
        <w:rPr>
          <w:rFonts w:ascii="Verdana" w:eastAsia="Calibri" w:hAnsi="Verdana" w:cs="Times New Roman"/>
        </w:rPr>
        <w:t xml:space="preserve"> oraz w ramach projektu partnerskiego, o których mowa w rozdziale </w:t>
      </w:r>
      <w:r w:rsidR="00F76F44" w:rsidRPr="00941314">
        <w:rPr>
          <w:rFonts w:ascii="Verdana" w:eastAsia="Calibri" w:hAnsi="Verdana" w:cs="Times New Roman"/>
        </w:rPr>
        <w:t>IV.3.3. Wytycznych szczegółowych.</w:t>
      </w:r>
      <w:r w:rsidR="00F76F44">
        <w:rPr>
          <w:rFonts w:ascii="Verdana" w:eastAsia="Calibri" w:hAnsi="Verdana" w:cs="Times New Roman"/>
        </w:rPr>
        <w:t xml:space="preserve"> </w:t>
      </w:r>
    </w:p>
    <w:p w14:paraId="0723A8EA" w14:textId="487DA851" w:rsidR="00CC64F1" w:rsidRPr="003813FD" w:rsidRDefault="00CC64F1" w:rsidP="003813FD">
      <w:pPr>
        <w:pStyle w:val="Nagwek3"/>
        <w:numPr>
          <w:ilvl w:val="0"/>
          <w:numId w:val="109"/>
        </w:numPr>
        <w:shd w:val="clear" w:color="auto" w:fill="D9E2F3" w:themeFill="accent5" w:themeFillTint="33"/>
        <w:spacing w:after="120"/>
        <w:ind w:left="1134" w:hanging="567"/>
        <w:jc w:val="both"/>
        <w:rPr>
          <w:rFonts w:ascii="Verdana" w:eastAsia="Calibri" w:hAnsi="Verdana"/>
          <w:b/>
          <w:bCs/>
          <w:color w:val="2F5496" w:themeColor="accent5" w:themeShade="BF"/>
        </w:rPr>
      </w:pPr>
      <w:bookmarkStart w:id="15" w:name="_Toc189033286"/>
      <w:r w:rsidRPr="003813FD">
        <w:rPr>
          <w:rFonts w:ascii="Verdana" w:eastAsia="Calibri" w:hAnsi="Verdana"/>
          <w:b/>
          <w:bCs/>
          <w:color w:val="2F5496" w:themeColor="accent5" w:themeShade="BF"/>
        </w:rPr>
        <w:t>Zasady kwalifikowalności kosztów</w:t>
      </w:r>
      <w:bookmarkEnd w:id="15"/>
    </w:p>
    <w:p w14:paraId="3D7E5DAB" w14:textId="7CF1AB4D" w:rsidR="00CC64F1" w:rsidRDefault="00CC64F1" w:rsidP="00CC64F1">
      <w:pPr>
        <w:pStyle w:val="Akapitzlist"/>
        <w:numPr>
          <w:ilvl w:val="0"/>
          <w:numId w:val="94"/>
        </w:numPr>
        <w:spacing w:after="120" w:line="240" w:lineRule="auto"/>
        <w:ind w:left="993" w:hanging="426"/>
        <w:jc w:val="both"/>
        <w:rPr>
          <w:rFonts w:ascii="Verdana" w:eastAsia="Calibri" w:hAnsi="Verdana" w:cs="Times New Roman"/>
          <w:b/>
          <w:bCs/>
        </w:rPr>
      </w:pPr>
      <w:r w:rsidRPr="00CC64F1">
        <w:rPr>
          <w:rFonts w:ascii="Verdana" w:eastAsia="Calibri" w:hAnsi="Verdana" w:cs="Times New Roman"/>
          <w:b/>
          <w:bCs/>
        </w:rPr>
        <w:t>Ogólne zasady kwalifikowalności</w:t>
      </w:r>
    </w:p>
    <w:p w14:paraId="77108E84" w14:textId="77777777" w:rsidR="00CC64F1" w:rsidRPr="00CC64F1" w:rsidRDefault="00CC64F1" w:rsidP="00CC64F1">
      <w:pPr>
        <w:numPr>
          <w:ilvl w:val="0"/>
          <w:numId w:val="95"/>
        </w:numPr>
        <w:spacing w:after="120" w:line="240" w:lineRule="auto"/>
        <w:ind w:left="567" w:hanging="567"/>
        <w:jc w:val="both"/>
        <w:rPr>
          <w:rFonts w:ascii="Verdana" w:eastAsia="Calibri" w:hAnsi="Verdana" w:cs="Times New Roman"/>
        </w:rPr>
      </w:pPr>
      <w:r w:rsidRPr="00CC64F1">
        <w:rPr>
          <w:rFonts w:ascii="Verdana" w:eastAsia="Calibri" w:hAnsi="Verdana" w:cs="Times New Roman"/>
        </w:rPr>
        <w:t>W zakresie inwestycji realizowanych w ramach art. 73 i art. 77 rozporządzenia 2021/2115 finansowanych w formie dotacji, do kosztów kwalifikowalnych zalicza się w szczególności koszty:</w:t>
      </w:r>
    </w:p>
    <w:p w14:paraId="513855D6" w14:textId="29B850DF" w:rsidR="00CC64F1" w:rsidRPr="00CC64F1" w:rsidRDefault="00CC64F1" w:rsidP="00CC64F1">
      <w:pPr>
        <w:numPr>
          <w:ilvl w:val="0"/>
          <w:numId w:val="96"/>
        </w:numPr>
        <w:spacing w:after="120" w:line="240" w:lineRule="auto"/>
        <w:ind w:left="993" w:hanging="426"/>
        <w:jc w:val="both"/>
        <w:rPr>
          <w:rFonts w:ascii="Verdana" w:eastAsia="Calibri" w:hAnsi="Verdana" w:cs="Times New Roman"/>
        </w:rPr>
      </w:pPr>
      <w:r w:rsidRPr="00CC64F1">
        <w:rPr>
          <w:rFonts w:ascii="Verdana" w:eastAsia="Calibri" w:hAnsi="Verdana" w:cs="Times New Roman"/>
        </w:rPr>
        <w:t>transportu do miejsca realizacji operacji materiałów służących realizacji operacji oraz maszyn i urządzeń objętych operacją, a także koszty montażu;</w:t>
      </w:r>
    </w:p>
    <w:p w14:paraId="7941E48E" w14:textId="77777777" w:rsidR="00CC64F1" w:rsidRPr="00CC64F1" w:rsidRDefault="00CC64F1" w:rsidP="00CC64F1">
      <w:pPr>
        <w:numPr>
          <w:ilvl w:val="0"/>
          <w:numId w:val="96"/>
        </w:numPr>
        <w:spacing w:after="120" w:line="240" w:lineRule="auto"/>
        <w:ind w:left="993" w:hanging="426"/>
        <w:jc w:val="both"/>
        <w:rPr>
          <w:rFonts w:ascii="Verdana" w:eastAsia="Calibri" w:hAnsi="Verdana" w:cs="Times New Roman"/>
        </w:rPr>
      </w:pPr>
      <w:r w:rsidRPr="00CC64F1">
        <w:rPr>
          <w:rFonts w:ascii="Verdana" w:eastAsia="Calibri" w:hAnsi="Verdana" w:cs="Times New Roman"/>
        </w:rPr>
        <w:t>rozbiórki i utylizacji materiałów szkodliwych pochodzących z rozbiórki pod warunkiem, że rozbiórka jest niezbędna w celu realizacji operacji.</w:t>
      </w:r>
    </w:p>
    <w:p w14:paraId="6FEA186A" w14:textId="77777777" w:rsidR="00CC64F1" w:rsidRPr="00CC64F1" w:rsidRDefault="00CC64F1" w:rsidP="00CC64F1">
      <w:pPr>
        <w:numPr>
          <w:ilvl w:val="0"/>
          <w:numId w:val="95"/>
        </w:numPr>
        <w:spacing w:after="120" w:line="240" w:lineRule="auto"/>
        <w:ind w:left="567" w:hanging="567"/>
        <w:jc w:val="both"/>
        <w:rPr>
          <w:rFonts w:ascii="Verdana" w:eastAsia="Calibri" w:hAnsi="Verdana" w:cs="Times New Roman"/>
        </w:rPr>
      </w:pPr>
      <w:r w:rsidRPr="00CC64F1">
        <w:rPr>
          <w:rFonts w:ascii="Verdana" w:eastAsia="Calibri" w:hAnsi="Verdana" w:cs="Times New Roman"/>
        </w:rPr>
        <w:t>Do kosztów ogólnych zalicza się w szczególności koszty:</w:t>
      </w:r>
    </w:p>
    <w:p w14:paraId="02B78C07" w14:textId="77777777" w:rsidR="00CC64F1" w:rsidRPr="00CC64F1" w:rsidRDefault="00CC64F1" w:rsidP="00CC64F1">
      <w:pPr>
        <w:numPr>
          <w:ilvl w:val="0"/>
          <w:numId w:val="97"/>
        </w:numPr>
        <w:spacing w:after="120" w:line="240" w:lineRule="auto"/>
        <w:ind w:left="993" w:hanging="426"/>
        <w:jc w:val="both"/>
        <w:rPr>
          <w:rFonts w:ascii="Verdana" w:eastAsia="Calibri" w:hAnsi="Verdana" w:cs="Times New Roman"/>
        </w:rPr>
      </w:pPr>
      <w:r w:rsidRPr="00CC64F1">
        <w:rPr>
          <w:rFonts w:ascii="Verdana" w:eastAsia="Calibri" w:hAnsi="Verdana" w:cs="Times New Roman"/>
        </w:rPr>
        <w:t>przygotowania dokumentacji technicznej operacji, w tym:</w:t>
      </w:r>
    </w:p>
    <w:p w14:paraId="5683A336" w14:textId="77777777" w:rsidR="00CC64F1" w:rsidRPr="00CC64F1" w:rsidRDefault="00CC64F1" w:rsidP="00CC64F1">
      <w:pPr>
        <w:numPr>
          <w:ilvl w:val="0"/>
          <w:numId w:val="98"/>
        </w:numPr>
        <w:spacing w:after="120" w:line="240" w:lineRule="auto"/>
        <w:ind w:left="1418" w:hanging="425"/>
        <w:jc w:val="both"/>
        <w:rPr>
          <w:rFonts w:ascii="Verdana" w:eastAsia="Calibri" w:hAnsi="Verdana" w:cs="Times New Roman"/>
        </w:rPr>
      </w:pPr>
      <w:r w:rsidRPr="00CC64F1">
        <w:rPr>
          <w:rFonts w:ascii="Verdana" w:eastAsia="Calibri" w:hAnsi="Verdana" w:cs="Times New Roman"/>
        </w:rPr>
        <w:t>kosztorysów inwestorskich,</w:t>
      </w:r>
    </w:p>
    <w:p w14:paraId="13193114" w14:textId="77777777" w:rsidR="00CC64F1" w:rsidRPr="00CC64F1" w:rsidRDefault="00CC64F1" w:rsidP="00CC64F1">
      <w:pPr>
        <w:numPr>
          <w:ilvl w:val="0"/>
          <w:numId w:val="98"/>
        </w:numPr>
        <w:spacing w:after="120" w:line="240" w:lineRule="auto"/>
        <w:ind w:left="1418" w:hanging="425"/>
        <w:jc w:val="both"/>
        <w:rPr>
          <w:rFonts w:ascii="Verdana" w:eastAsia="Calibri" w:hAnsi="Verdana" w:cs="Times New Roman"/>
        </w:rPr>
      </w:pPr>
      <w:r w:rsidRPr="00CC64F1">
        <w:rPr>
          <w:rFonts w:ascii="Verdana" w:eastAsia="Calibri" w:hAnsi="Verdana" w:cs="Times New Roman"/>
        </w:rPr>
        <w:t>projektów budowlanych,</w:t>
      </w:r>
    </w:p>
    <w:p w14:paraId="487C8A4E" w14:textId="77777777" w:rsidR="00CC64F1" w:rsidRPr="00CC64F1" w:rsidRDefault="00CC64F1" w:rsidP="00CC64F1">
      <w:pPr>
        <w:numPr>
          <w:ilvl w:val="0"/>
          <w:numId w:val="98"/>
        </w:numPr>
        <w:spacing w:after="120" w:line="240" w:lineRule="auto"/>
        <w:ind w:left="1418" w:hanging="425"/>
        <w:jc w:val="both"/>
        <w:rPr>
          <w:rFonts w:ascii="Verdana" w:eastAsia="Calibri" w:hAnsi="Verdana" w:cs="Times New Roman"/>
        </w:rPr>
      </w:pPr>
      <w:r w:rsidRPr="00CC64F1">
        <w:rPr>
          <w:rFonts w:ascii="Verdana" w:eastAsia="Calibri" w:hAnsi="Verdana" w:cs="Times New Roman"/>
        </w:rPr>
        <w:t>wypisów i wyrysów z ewidencji gruntów i budynków,</w:t>
      </w:r>
    </w:p>
    <w:p w14:paraId="6CD2BB75" w14:textId="77777777" w:rsidR="00CC64F1" w:rsidRPr="00CC64F1" w:rsidRDefault="00CC64F1" w:rsidP="00CC64F1">
      <w:pPr>
        <w:numPr>
          <w:ilvl w:val="0"/>
          <w:numId w:val="98"/>
        </w:numPr>
        <w:spacing w:after="120" w:line="240" w:lineRule="auto"/>
        <w:ind w:left="1418" w:hanging="425"/>
        <w:jc w:val="both"/>
        <w:rPr>
          <w:rFonts w:ascii="Verdana" w:eastAsia="Calibri" w:hAnsi="Verdana" w:cs="Times New Roman"/>
        </w:rPr>
      </w:pPr>
      <w:r w:rsidRPr="00CC64F1">
        <w:rPr>
          <w:rFonts w:ascii="Verdana" w:eastAsia="Calibri" w:hAnsi="Verdana" w:cs="Times New Roman"/>
        </w:rPr>
        <w:t>projektu OZE (odnawialne źródła energii) i termomodernizacji,</w:t>
      </w:r>
    </w:p>
    <w:p w14:paraId="6B6E71A2" w14:textId="77777777" w:rsidR="00CC64F1" w:rsidRPr="00CC64F1" w:rsidRDefault="00CC64F1" w:rsidP="00CC64F1">
      <w:pPr>
        <w:numPr>
          <w:ilvl w:val="0"/>
          <w:numId w:val="98"/>
        </w:numPr>
        <w:spacing w:after="120" w:line="240" w:lineRule="auto"/>
        <w:ind w:left="1418" w:hanging="425"/>
        <w:jc w:val="both"/>
        <w:rPr>
          <w:rFonts w:ascii="Verdana" w:eastAsia="Calibri" w:hAnsi="Verdana" w:cs="Times New Roman"/>
        </w:rPr>
      </w:pPr>
      <w:r w:rsidRPr="00CC64F1">
        <w:rPr>
          <w:rFonts w:ascii="Verdana" w:eastAsia="Calibri" w:hAnsi="Verdana" w:cs="Times New Roman"/>
        </w:rPr>
        <w:t>audytu energetycznego;</w:t>
      </w:r>
    </w:p>
    <w:p w14:paraId="070A570E" w14:textId="77777777" w:rsidR="00CC64F1" w:rsidRPr="00CC64F1" w:rsidRDefault="00CC64F1" w:rsidP="00CC64F1">
      <w:pPr>
        <w:numPr>
          <w:ilvl w:val="0"/>
          <w:numId w:val="97"/>
        </w:numPr>
        <w:spacing w:after="120" w:line="240" w:lineRule="auto"/>
        <w:ind w:left="993" w:hanging="426"/>
        <w:jc w:val="both"/>
        <w:rPr>
          <w:rFonts w:ascii="Verdana" w:eastAsia="Calibri" w:hAnsi="Verdana" w:cs="Times New Roman"/>
        </w:rPr>
      </w:pPr>
      <w:r w:rsidRPr="00CC64F1">
        <w:rPr>
          <w:rFonts w:ascii="Verdana" w:eastAsia="Calibri" w:hAnsi="Verdana" w:cs="Times New Roman"/>
        </w:rPr>
        <w:t>sprawowania nadzoru inwestorskiego lub autorskiego;</w:t>
      </w:r>
    </w:p>
    <w:p w14:paraId="32BA69A9" w14:textId="77777777" w:rsidR="00CC64F1" w:rsidRPr="00CC64F1" w:rsidRDefault="00CC64F1" w:rsidP="00CC64F1">
      <w:pPr>
        <w:numPr>
          <w:ilvl w:val="0"/>
          <w:numId w:val="97"/>
        </w:numPr>
        <w:spacing w:after="120" w:line="240" w:lineRule="auto"/>
        <w:ind w:left="993" w:hanging="426"/>
        <w:jc w:val="both"/>
        <w:rPr>
          <w:rFonts w:ascii="Verdana" w:eastAsia="Calibri" w:hAnsi="Verdana" w:cs="Times New Roman"/>
        </w:rPr>
      </w:pPr>
      <w:r w:rsidRPr="00CC64F1">
        <w:rPr>
          <w:rFonts w:ascii="Verdana" w:eastAsia="Calibri" w:hAnsi="Verdana" w:cs="Times New Roman"/>
        </w:rPr>
        <w:t>związane z kierowaniem robotami budowlanymi.</w:t>
      </w:r>
    </w:p>
    <w:p w14:paraId="34744D5D" w14:textId="77777777" w:rsidR="00CC64F1" w:rsidRPr="00CC64F1" w:rsidRDefault="00CC64F1" w:rsidP="00CC64F1">
      <w:pPr>
        <w:numPr>
          <w:ilvl w:val="0"/>
          <w:numId w:val="95"/>
        </w:numPr>
        <w:spacing w:after="120" w:line="240" w:lineRule="auto"/>
        <w:ind w:left="567" w:hanging="567"/>
        <w:jc w:val="both"/>
        <w:rPr>
          <w:rFonts w:ascii="Verdana" w:eastAsia="Calibri" w:hAnsi="Verdana" w:cs="Times New Roman"/>
        </w:rPr>
      </w:pPr>
      <w:r w:rsidRPr="00CC64F1">
        <w:rPr>
          <w:rFonts w:ascii="Verdana" w:eastAsia="Calibri" w:hAnsi="Verdana" w:cs="Times New Roman"/>
        </w:rPr>
        <w:t>W przypadku gdy pomoc dotyczy zakupu nowych pojazdów, nowym pojazdem, zgodnie z przepisami prawa o ruchu drogowym, jest to pojazd fabrycznie nowy, który nie był zarejestrowany.</w:t>
      </w:r>
    </w:p>
    <w:p w14:paraId="6CC8C1DF" w14:textId="77777777" w:rsidR="00CC64F1" w:rsidRDefault="00CC64F1" w:rsidP="00CC64F1">
      <w:pPr>
        <w:numPr>
          <w:ilvl w:val="0"/>
          <w:numId w:val="95"/>
        </w:numPr>
        <w:spacing w:after="120" w:line="240" w:lineRule="auto"/>
        <w:ind w:left="567" w:hanging="567"/>
        <w:jc w:val="both"/>
        <w:rPr>
          <w:rFonts w:ascii="Verdana" w:eastAsia="Calibri" w:hAnsi="Verdana" w:cs="Times New Roman"/>
        </w:rPr>
      </w:pPr>
      <w:r w:rsidRPr="00CC64F1">
        <w:rPr>
          <w:rFonts w:ascii="Verdana" w:eastAsia="Calibri" w:hAnsi="Verdana" w:cs="Times New Roman"/>
        </w:rPr>
        <w:t>Nie są wspierane operacje/inwestycje, które mają charakter odtworzeniowy.</w:t>
      </w:r>
    </w:p>
    <w:p w14:paraId="6D81BBE3" w14:textId="5CFDAAD3" w:rsidR="00CC64F1" w:rsidRDefault="00CC64F1" w:rsidP="00CC64F1">
      <w:pPr>
        <w:pStyle w:val="Akapitzlist"/>
        <w:numPr>
          <w:ilvl w:val="0"/>
          <w:numId w:val="94"/>
        </w:numPr>
        <w:spacing w:after="120" w:line="240" w:lineRule="auto"/>
        <w:ind w:left="993" w:hanging="426"/>
        <w:jc w:val="both"/>
        <w:rPr>
          <w:rFonts w:ascii="Verdana" w:eastAsia="Calibri" w:hAnsi="Verdana" w:cs="Times New Roman"/>
          <w:b/>
          <w:bCs/>
        </w:rPr>
      </w:pPr>
      <w:r w:rsidRPr="00CC64F1">
        <w:rPr>
          <w:rFonts w:ascii="Verdana" w:eastAsia="Calibri" w:hAnsi="Verdana" w:cs="Times New Roman"/>
          <w:b/>
          <w:bCs/>
        </w:rPr>
        <w:t>Koszty niekwalifikowalne</w:t>
      </w:r>
    </w:p>
    <w:p w14:paraId="3CF12F57" w14:textId="77777777" w:rsidR="00C30BFF" w:rsidRPr="00C30BFF" w:rsidRDefault="00C30BFF" w:rsidP="00C30BFF">
      <w:pPr>
        <w:numPr>
          <w:ilvl w:val="0"/>
          <w:numId w:val="99"/>
        </w:numPr>
        <w:spacing w:after="120" w:line="240" w:lineRule="auto"/>
        <w:ind w:left="567" w:hanging="567"/>
        <w:jc w:val="both"/>
        <w:rPr>
          <w:rFonts w:ascii="Verdana" w:eastAsia="Calibri" w:hAnsi="Verdana" w:cs="Times New Roman"/>
        </w:rPr>
      </w:pPr>
      <w:r w:rsidRPr="00C30BFF">
        <w:rPr>
          <w:rFonts w:ascii="Verdana" w:eastAsia="Calibri" w:hAnsi="Verdana" w:cs="Times New Roman"/>
        </w:rPr>
        <w:t>W zakresie inwestycji realizowanych w ramach art. 73 i art. 77 rozporządzenia 2021/2015, finansowanych w formie dotacji za inwestycje niekwalifikujące się do przyznania pomocy uznaje się w szczególności:</w:t>
      </w:r>
    </w:p>
    <w:p w14:paraId="0BB1F10E" w14:textId="15EA6E36"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poniesione przed dniem, w którym został złożony wniosek o</w:t>
      </w:r>
      <w:r>
        <w:rPr>
          <w:rFonts w:ascii="Verdana" w:eastAsia="Calibri" w:hAnsi="Verdana" w:cs="Times New Roman"/>
        </w:rPr>
        <w:t> </w:t>
      </w:r>
      <w:r w:rsidRPr="00C30BFF">
        <w:rPr>
          <w:rFonts w:ascii="Verdana" w:eastAsia="Calibri" w:hAnsi="Verdana" w:cs="Times New Roman"/>
        </w:rPr>
        <w:t xml:space="preserve">przyznanie pomocy, a w przypadku kosztów ogólnych – przed dnia </w:t>
      </w:r>
      <w:r>
        <w:rPr>
          <w:rFonts w:ascii="Verdana" w:eastAsia="Calibri" w:hAnsi="Verdana" w:cs="Times New Roman"/>
        </w:rPr>
        <w:t>0</w:t>
      </w:r>
      <w:r w:rsidRPr="00C30BFF">
        <w:rPr>
          <w:rFonts w:ascii="Verdana" w:eastAsia="Calibri" w:hAnsi="Verdana" w:cs="Times New Roman"/>
        </w:rPr>
        <w:t>1</w:t>
      </w:r>
      <w:r>
        <w:rPr>
          <w:rFonts w:ascii="Verdana" w:eastAsia="Calibri" w:hAnsi="Verdana" w:cs="Times New Roman"/>
        </w:rPr>
        <w:t> </w:t>
      </w:r>
      <w:r w:rsidRPr="00C30BFF">
        <w:rPr>
          <w:rFonts w:ascii="Verdana" w:eastAsia="Calibri" w:hAnsi="Verdana" w:cs="Times New Roman"/>
        </w:rPr>
        <w:t>stycznia 2023 r.;</w:t>
      </w:r>
    </w:p>
    <w:p w14:paraId="44794E66"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ogólne związane z operacją w części przekraczającej 10% pozostałych kosztów kwalifikowalnych;</w:t>
      </w:r>
    </w:p>
    <w:p w14:paraId="7CC16E40"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remontu budynków lub budowli, jeśli nie jest on połączony z ich modernizacją;</w:t>
      </w:r>
    </w:p>
    <w:p w14:paraId="23AF8D3B"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zakupu nieruchomości;</w:t>
      </w:r>
    </w:p>
    <w:p w14:paraId="20C9CD34"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zakładania sadów i plantacji wieloletnich oraz wymiany w nich nasadzeń;</w:t>
      </w:r>
    </w:p>
    <w:p w14:paraId="78D20347"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leasingu zwrotnego oraz dodatkowe koszty związane z umową leasingu, takie jak marża finansującego i ubezpieczenie;</w:t>
      </w:r>
    </w:p>
    <w:p w14:paraId="2BD4AE42"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lastRenderedPageBreak/>
        <w:t>podatek od wartości dodanej (VAT):</w:t>
      </w:r>
    </w:p>
    <w:p w14:paraId="192DF05F" w14:textId="77777777" w:rsidR="00C30BFF" w:rsidRPr="00C30BFF" w:rsidRDefault="00C30BFF" w:rsidP="00C30BFF">
      <w:pPr>
        <w:numPr>
          <w:ilvl w:val="0"/>
          <w:numId w:val="101"/>
        </w:numPr>
        <w:spacing w:after="120" w:line="240" w:lineRule="auto"/>
        <w:ind w:left="1418" w:hanging="425"/>
        <w:jc w:val="both"/>
        <w:rPr>
          <w:rFonts w:ascii="Verdana" w:eastAsia="Calibri" w:hAnsi="Verdana" w:cs="Times New Roman"/>
        </w:rPr>
      </w:pPr>
      <w:r w:rsidRPr="00C30BFF">
        <w:rPr>
          <w:rFonts w:ascii="Verdana" w:eastAsia="Calibri" w:hAnsi="Verdana" w:cs="Times New Roman"/>
        </w:rPr>
        <w:t>w przypadku wnioskodawcy będącego rolnikiem w rozumieniu art. 3 pkt 1 rozporządzenia 2021/2115 uznaje się, że VAT jest kosztem niekwalifikowalnym,</w:t>
      </w:r>
    </w:p>
    <w:p w14:paraId="126B308D" w14:textId="77777777" w:rsidR="00C30BFF" w:rsidRPr="00C30BFF" w:rsidRDefault="00C30BFF" w:rsidP="00C30BFF">
      <w:pPr>
        <w:numPr>
          <w:ilvl w:val="0"/>
          <w:numId w:val="101"/>
        </w:numPr>
        <w:spacing w:after="120" w:line="240" w:lineRule="auto"/>
        <w:ind w:left="1418" w:hanging="425"/>
        <w:jc w:val="both"/>
        <w:rPr>
          <w:rFonts w:ascii="Verdana" w:eastAsia="Calibri" w:hAnsi="Verdana" w:cs="Times New Roman"/>
        </w:rPr>
      </w:pPr>
      <w:r w:rsidRPr="00C30BFF">
        <w:rPr>
          <w:rFonts w:ascii="Verdana" w:eastAsia="Calibri" w:hAnsi="Verdana" w:cs="Times New Roman"/>
        </w:rPr>
        <w:t>w przypadku wnioskodawcy innego niż w lit. a – VAT jest kosztem niekwalifikowalnym, z wyjątkiem przypadków, gdy nie podlega on odzyskaniu na podstawie przepisów o podatku VAT;</w:t>
      </w:r>
    </w:p>
    <w:p w14:paraId="35324201"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 zakupu używanych maszyn, urządzeń, wyposażenia, w tym również ich instalacji;</w:t>
      </w:r>
    </w:p>
    <w:p w14:paraId="641ADD5A"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 zakupu zwierząt, nasion i ich siewu oraz roślin jednorocznych i ich sadzenia;</w:t>
      </w:r>
    </w:p>
    <w:p w14:paraId="75AAC05A"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zakupu samochodów osobowych;</w:t>
      </w:r>
    </w:p>
    <w:p w14:paraId="32A223CC"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rozbudowy infrastruktury 5G i sieci światłowodowej;</w:t>
      </w:r>
    </w:p>
    <w:p w14:paraId="1144208E"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inwestycji w nawodnienia w gospodarstwie rolnym oraz związane z tym koszty budowy ujęć wody;</w:t>
      </w:r>
    </w:p>
    <w:p w14:paraId="7DA19A16"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zakupu kotłów do spalania słomy;</w:t>
      </w:r>
    </w:p>
    <w:p w14:paraId="3BA1282B" w14:textId="65DABB4A"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inwestycji mających na celu dostosowanie do norm lub wymogów unijnych, z wyjątkiem inwestycji wspieranych na zasadach określonych w</w:t>
      </w:r>
      <w:r>
        <w:rPr>
          <w:rFonts w:ascii="Verdana" w:eastAsia="Calibri" w:hAnsi="Verdana" w:cs="Times New Roman"/>
        </w:rPr>
        <w:t> </w:t>
      </w:r>
      <w:r w:rsidRPr="00C30BFF">
        <w:rPr>
          <w:rFonts w:ascii="Verdana" w:eastAsia="Calibri" w:hAnsi="Verdana" w:cs="Times New Roman"/>
        </w:rPr>
        <w:t>art. 73 ust. 5 rozporządzenia 2021/2115;</w:t>
      </w:r>
    </w:p>
    <w:p w14:paraId="308EBBEF"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sporządzania wniosku o przyznanie pomocy i wniosku o płatność;</w:t>
      </w:r>
    </w:p>
    <w:p w14:paraId="6ECC9025"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wkłady niepieniężne podlegające na wniesieniu nieruchomości, urządzeń, materiałów (surowców), wartości niematerialnych i prawnych, ekspertyz lub nieodpłatnej pracy własnej, w tym wykonywanej przez wolontariuszy na podstawie ustawy z dnia 24 kwietnia 2003 r. o działalności pożytku publicznego i wolontariacie lub nieodpłatnej pracy społecznej członków stowarzyszenia wykonywanej na podstawie ustawy z dnia 7 kwietnia 1989 r. Prawo o stowarzyszeniach – ze składników majątku beneficjenta lub majątku innych podmiotów;</w:t>
      </w:r>
    </w:p>
    <w:p w14:paraId="38C2D0DB"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amortyzacji.</w:t>
      </w:r>
    </w:p>
    <w:p w14:paraId="24D32D50" w14:textId="77777777" w:rsidR="00C30BFF" w:rsidRPr="00C30BFF" w:rsidRDefault="00C30BFF" w:rsidP="00C30BFF">
      <w:pPr>
        <w:numPr>
          <w:ilvl w:val="0"/>
          <w:numId w:val="99"/>
        </w:numPr>
        <w:spacing w:after="120" w:line="240" w:lineRule="auto"/>
        <w:ind w:left="567" w:hanging="567"/>
        <w:jc w:val="both"/>
        <w:rPr>
          <w:rFonts w:ascii="Verdana" w:eastAsia="Calibri" w:hAnsi="Verdana" w:cs="Times New Roman"/>
        </w:rPr>
      </w:pPr>
      <w:r w:rsidRPr="00C30BFF">
        <w:rPr>
          <w:rFonts w:ascii="Verdana" w:eastAsia="Calibri" w:hAnsi="Verdana" w:cs="Times New Roman"/>
        </w:rPr>
        <w:t>Podatek VAT może być kwalifikowalny w przypadku, o którym mowa w ust. 1 pkt 7 lit. b, gdy brak jest prawnej możliwości odzyskania podatku VAT zgodnie z przepisami prawa krajowego. Oznacza to, że zapłacony podatek VAT może być uznany za koszt kwalifikowalny wyłącznie wówczas, gdy beneficjentowi zgodnie z obowiązującym prawodawstwem krajowym nie przysługuje prawo do obniżenia kwoty podatku należnego o kwotę podatku naliczonego lub do ubiegania się o zwrot podatku VAT. Posiadanie wyżej wymienionego prawa (potencjalnej prawnej możliwości) wyklucza uznanie wydatku za kwalifikowalny, nawet jeśli faktycznie zwrot nie nastąpił, np. ze względu na niepodjęcie przez podmiot czynności zamierzających do realizacji tego prawa.</w:t>
      </w:r>
    </w:p>
    <w:p w14:paraId="547E220A" w14:textId="134FED70" w:rsidR="00C30BFF" w:rsidRPr="00C30BFF" w:rsidRDefault="00C30BFF" w:rsidP="00C30BFF">
      <w:pPr>
        <w:numPr>
          <w:ilvl w:val="0"/>
          <w:numId w:val="99"/>
        </w:numPr>
        <w:spacing w:after="120" w:line="240" w:lineRule="auto"/>
        <w:ind w:left="567" w:hanging="567"/>
        <w:jc w:val="both"/>
        <w:rPr>
          <w:rFonts w:ascii="Verdana" w:eastAsia="Calibri" w:hAnsi="Verdana" w:cs="Times New Roman"/>
        </w:rPr>
      </w:pPr>
      <w:r w:rsidRPr="00C30BFF">
        <w:rPr>
          <w:rFonts w:ascii="Verdana" w:eastAsia="Calibri" w:hAnsi="Verdana" w:cs="Times New Roman"/>
        </w:rPr>
        <w:t>Sprawdzenie statusu podatnika VAT powinno być przeprowadzone podczas weryfikacji wniosku o płatność w oparciu o udostępnioną przez Ministerstwo Finansów bazę podatników VAT. Obowiązek dostarczenia interpretacji indywidualnej dotyczy tylko podmiotów, które będą występować w ww. bazie, a do kosztów kwalifikowalnych operacji włączyły podatek VAT. Ww. interpretacja wiąże się z uzyskaniem informacji, czy podmiot ma możliwość odliczenia podatku VAT w związku z działalnością, na którą otrzyma wsparcie.</w:t>
      </w:r>
    </w:p>
    <w:p w14:paraId="612494BC" w14:textId="54137C1E" w:rsidR="00CC64F1" w:rsidRDefault="00C30BFF" w:rsidP="00CC64F1">
      <w:pPr>
        <w:pStyle w:val="Akapitzlist"/>
        <w:numPr>
          <w:ilvl w:val="0"/>
          <w:numId w:val="94"/>
        </w:numPr>
        <w:spacing w:after="120" w:line="240" w:lineRule="auto"/>
        <w:ind w:left="993" w:hanging="426"/>
        <w:jc w:val="both"/>
        <w:rPr>
          <w:rFonts w:ascii="Verdana" w:eastAsia="Calibri" w:hAnsi="Verdana" w:cs="Times New Roman"/>
          <w:b/>
          <w:bCs/>
        </w:rPr>
      </w:pPr>
      <w:r w:rsidRPr="00C30BFF">
        <w:rPr>
          <w:rFonts w:ascii="Verdana" w:eastAsia="Calibri" w:hAnsi="Verdana" w:cs="Times New Roman"/>
          <w:b/>
          <w:bCs/>
        </w:rPr>
        <w:lastRenderedPageBreak/>
        <w:t>Racjonalność</w:t>
      </w:r>
    </w:p>
    <w:p w14:paraId="67204AAC" w14:textId="7AC7D314" w:rsidR="00C30BFF" w:rsidRPr="00C30BFF" w:rsidRDefault="00C30BFF" w:rsidP="00C30BFF">
      <w:pPr>
        <w:numPr>
          <w:ilvl w:val="0"/>
          <w:numId w:val="102"/>
        </w:numPr>
        <w:spacing w:after="120" w:line="240" w:lineRule="auto"/>
        <w:ind w:left="567" w:hanging="567"/>
        <w:jc w:val="both"/>
        <w:rPr>
          <w:rFonts w:ascii="Verdana" w:eastAsia="Calibri" w:hAnsi="Verdana" w:cs="Times New Roman"/>
        </w:rPr>
      </w:pPr>
      <w:r w:rsidRPr="00C30BFF">
        <w:rPr>
          <w:rFonts w:ascii="Verdana" w:eastAsia="Calibri" w:hAnsi="Verdana" w:cs="Times New Roman"/>
        </w:rPr>
        <w:t>Pomoc przyznaje się na operację uzasadnioną pod względem racjonalności jej kosztów kwalifikowalnych/inwestycji zaplanowanych do zrealizowania. Operacja musi być możliwa do wykonania, uzasadniona oraz dostosowana z</w:t>
      </w:r>
      <w:r>
        <w:rPr>
          <w:rFonts w:ascii="Verdana" w:eastAsia="Calibri" w:hAnsi="Verdana" w:cs="Times New Roman"/>
        </w:rPr>
        <w:t> </w:t>
      </w:r>
      <w:r w:rsidRPr="00C30BFF">
        <w:rPr>
          <w:rFonts w:ascii="Verdana" w:eastAsia="Calibri" w:hAnsi="Verdana" w:cs="Times New Roman"/>
        </w:rPr>
        <w:t>punktu widzenia celu, zakresu i zakładanych rezultatów. Ocenę racjonalności należy przeprowadzać adekwatnie do rodzaju/specyfiki interwencji, a jej zakres powinien spełniać wszystkie bądź wybrane z</w:t>
      </w:r>
      <w:r>
        <w:rPr>
          <w:rFonts w:ascii="Verdana" w:eastAsia="Calibri" w:hAnsi="Verdana" w:cs="Times New Roman"/>
        </w:rPr>
        <w:t> </w:t>
      </w:r>
      <w:r w:rsidRPr="00C30BFF">
        <w:rPr>
          <w:rFonts w:ascii="Verdana" w:eastAsia="Calibri" w:hAnsi="Verdana" w:cs="Times New Roman"/>
        </w:rPr>
        <w:t>poniższych aspektów:</w:t>
      </w:r>
    </w:p>
    <w:p w14:paraId="5CDDA8FC" w14:textId="32D0E8C3" w:rsidR="00C30BFF" w:rsidRPr="00C30BFF" w:rsidRDefault="00C30BFF" w:rsidP="00C30BFF">
      <w:pPr>
        <w:numPr>
          <w:ilvl w:val="0"/>
          <w:numId w:val="103"/>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uzasadnienie ekonomiczne kosztów/inwestycji, czyli ocenę, w jaki sposób zakres rzeczowy wskazany we wniosku o przyznanie pomocy lub wniosku o</w:t>
      </w:r>
      <w:r>
        <w:rPr>
          <w:rFonts w:ascii="Verdana" w:eastAsia="Calibri" w:hAnsi="Verdana" w:cs="Times New Roman"/>
        </w:rPr>
        <w:t> </w:t>
      </w:r>
      <w:r w:rsidRPr="00C30BFF">
        <w:rPr>
          <w:rFonts w:ascii="Verdana" w:eastAsia="Calibri" w:hAnsi="Verdana" w:cs="Times New Roman"/>
        </w:rPr>
        <w:t>płatność przyczyni się do osiągnięcia celu operacji lub wzrostu efektywności ekonomicznej przedsiębiorstwa (wzrost przychodów, usprawnienie procesów produkcji, ograniczenie kosztów);</w:t>
      </w:r>
    </w:p>
    <w:p w14:paraId="3EA8B918" w14:textId="72160F1F" w:rsidR="00C30BFF" w:rsidRPr="00C30BFF" w:rsidRDefault="00C30BFF" w:rsidP="00C30BFF">
      <w:pPr>
        <w:numPr>
          <w:ilvl w:val="0"/>
          <w:numId w:val="103"/>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racjonalność technologiczną – sprawdzanie, czy wspierane inwestycje w</w:t>
      </w:r>
      <w:r>
        <w:rPr>
          <w:rFonts w:ascii="Verdana" w:eastAsia="Calibri" w:hAnsi="Verdana" w:cs="Times New Roman"/>
        </w:rPr>
        <w:t> </w:t>
      </w:r>
      <w:r w:rsidRPr="00C30BFF">
        <w:rPr>
          <w:rFonts w:ascii="Verdana" w:eastAsia="Calibri" w:hAnsi="Verdana" w:cs="Times New Roman"/>
        </w:rPr>
        <w:t>szczególności:</w:t>
      </w:r>
    </w:p>
    <w:p w14:paraId="69D1969F" w14:textId="77777777" w:rsidR="00C30BFF" w:rsidRPr="00C30BFF" w:rsidRDefault="00C30BFF" w:rsidP="00C30BFF">
      <w:pPr>
        <w:numPr>
          <w:ilvl w:val="0"/>
          <w:numId w:val="104"/>
        </w:numPr>
        <w:spacing w:after="120" w:line="240" w:lineRule="auto"/>
        <w:ind w:left="1418" w:hanging="425"/>
        <w:jc w:val="both"/>
        <w:rPr>
          <w:rFonts w:ascii="Verdana" w:eastAsia="Calibri" w:hAnsi="Verdana" w:cs="Times New Roman"/>
        </w:rPr>
      </w:pPr>
      <w:r w:rsidRPr="00C30BFF">
        <w:rPr>
          <w:rFonts w:ascii="Verdana" w:eastAsia="Calibri" w:hAnsi="Verdana" w:cs="Times New Roman"/>
        </w:rPr>
        <w:t>nie mają charakteru inwestycji odtworzeniowej,</w:t>
      </w:r>
    </w:p>
    <w:p w14:paraId="288C47DA" w14:textId="77777777" w:rsidR="00C30BFF" w:rsidRPr="00C30BFF" w:rsidRDefault="00C30BFF" w:rsidP="00C30BFF">
      <w:pPr>
        <w:numPr>
          <w:ilvl w:val="0"/>
          <w:numId w:val="104"/>
        </w:numPr>
        <w:spacing w:after="120" w:line="240" w:lineRule="auto"/>
        <w:ind w:left="1418" w:hanging="425"/>
        <w:jc w:val="both"/>
        <w:rPr>
          <w:rFonts w:ascii="Verdana" w:eastAsia="Calibri" w:hAnsi="Verdana" w:cs="Times New Roman"/>
        </w:rPr>
      </w:pPr>
      <w:r w:rsidRPr="00C30BFF">
        <w:rPr>
          <w:rFonts w:ascii="Verdana" w:eastAsia="Calibri" w:hAnsi="Verdana" w:cs="Times New Roman"/>
        </w:rPr>
        <w:t>są uzasadnione ze względu na komplementarność technologiczną,</w:t>
      </w:r>
    </w:p>
    <w:p w14:paraId="28AD33DD" w14:textId="77777777" w:rsidR="00C30BFF" w:rsidRPr="00C30BFF" w:rsidRDefault="00C30BFF" w:rsidP="00C30BFF">
      <w:pPr>
        <w:numPr>
          <w:ilvl w:val="0"/>
          <w:numId w:val="104"/>
        </w:numPr>
        <w:spacing w:after="120" w:line="240" w:lineRule="auto"/>
        <w:ind w:left="1418" w:hanging="425"/>
        <w:jc w:val="both"/>
        <w:rPr>
          <w:rFonts w:ascii="Verdana" w:eastAsia="Calibri" w:hAnsi="Verdana" w:cs="Times New Roman"/>
        </w:rPr>
      </w:pPr>
      <w:r w:rsidRPr="00C30BFF">
        <w:rPr>
          <w:rFonts w:ascii="Verdana" w:eastAsia="Calibri" w:hAnsi="Verdana" w:cs="Times New Roman"/>
        </w:rPr>
        <w:t>są uzasadnione ze względu na profil produkcji,</w:t>
      </w:r>
    </w:p>
    <w:p w14:paraId="17AB6B92" w14:textId="77777777" w:rsidR="00C30BFF" w:rsidRPr="00C30BFF" w:rsidRDefault="00C30BFF" w:rsidP="00C30BFF">
      <w:pPr>
        <w:numPr>
          <w:ilvl w:val="0"/>
          <w:numId w:val="104"/>
        </w:numPr>
        <w:spacing w:after="120" w:line="240" w:lineRule="auto"/>
        <w:ind w:left="1418" w:hanging="425"/>
        <w:jc w:val="both"/>
        <w:rPr>
          <w:rFonts w:ascii="Verdana" w:eastAsia="Calibri" w:hAnsi="Verdana" w:cs="Times New Roman"/>
        </w:rPr>
      </w:pPr>
      <w:r w:rsidRPr="00C30BFF">
        <w:rPr>
          <w:rFonts w:ascii="Verdana" w:eastAsia="Calibri" w:hAnsi="Verdana" w:cs="Times New Roman"/>
        </w:rPr>
        <w:t>są uzasadnione ze względu na skale produkcji, wykazują możliwość zbytu produkcji w przypadku wzrostu mocy produkcyjnych,</w:t>
      </w:r>
    </w:p>
    <w:p w14:paraId="264A820E" w14:textId="77777777" w:rsidR="00C30BFF" w:rsidRPr="00C30BFF" w:rsidRDefault="00C30BFF" w:rsidP="00C30BFF">
      <w:pPr>
        <w:numPr>
          <w:ilvl w:val="0"/>
          <w:numId w:val="103"/>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racjonalność kosztową – sprawdzenie czy planowane koszty/szacunkowe koszty planowanych inwestycji objęte zakresem rzeczowym operacji są rynkowe lub czy zostały oszacowane na podstawie cen rynkowych.</w:t>
      </w:r>
    </w:p>
    <w:p w14:paraId="136C078A" w14:textId="77777777" w:rsidR="00C30BFF" w:rsidRPr="00C30BFF" w:rsidRDefault="00C30BFF" w:rsidP="00C30BFF">
      <w:pPr>
        <w:numPr>
          <w:ilvl w:val="0"/>
          <w:numId w:val="102"/>
        </w:numPr>
        <w:spacing w:after="120" w:line="240" w:lineRule="auto"/>
        <w:ind w:left="567" w:hanging="567"/>
        <w:jc w:val="both"/>
        <w:rPr>
          <w:rFonts w:ascii="Verdana" w:eastAsia="Calibri" w:hAnsi="Verdana" w:cs="Times New Roman"/>
        </w:rPr>
      </w:pPr>
      <w:r w:rsidRPr="00C30BFF">
        <w:rPr>
          <w:rFonts w:ascii="Verdana" w:eastAsia="Calibri" w:hAnsi="Verdana" w:cs="Times New Roman"/>
        </w:rPr>
        <w:t>Ocena racjonalności przeprowadzania jest na etapie oceny merytorycznej wniosku o przyznanie pomocy, a także każdorazowo w przypadku zmian mających wpływ na zakres rzeczowo-finansowy operacji.</w:t>
      </w:r>
    </w:p>
    <w:p w14:paraId="3269F24E" w14:textId="2BD88B4E" w:rsidR="00C30BFF" w:rsidRPr="00C30BFF" w:rsidRDefault="00C30BFF" w:rsidP="00C30BFF">
      <w:pPr>
        <w:numPr>
          <w:ilvl w:val="0"/>
          <w:numId w:val="102"/>
        </w:numPr>
        <w:spacing w:after="120" w:line="240" w:lineRule="auto"/>
        <w:ind w:left="567" w:hanging="567"/>
        <w:jc w:val="both"/>
        <w:rPr>
          <w:rFonts w:ascii="Verdana" w:eastAsia="Calibri" w:hAnsi="Verdana" w:cs="Times New Roman"/>
        </w:rPr>
      </w:pPr>
      <w:r w:rsidRPr="00C30BFF">
        <w:rPr>
          <w:rFonts w:ascii="Verdana" w:eastAsia="Calibri" w:hAnsi="Verdana" w:cs="Times New Roman"/>
        </w:rPr>
        <w:t>Weryfikacja racjonalności kosztów/inwestycji jest dokonywana poprzez porównanie cen zawartych we wniosku o przyznanie pomocy, wniosku o</w:t>
      </w:r>
      <w:r>
        <w:rPr>
          <w:rFonts w:ascii="Verdana" w:eastAsia="Calibri" w:hAnsi="Verdana" w:cs="Times New Roman"/>
        </w:rPr>
        <w:t> </w:t>
      </w:r>
      <w:r w:rsidRPr="00C30BFF">
        <w:rPr>
          <w:rFonts w:ascii="Verdana" w:eastAsia="Calibri" w:hAnsi="Verdana" w:cs="Times New Roman"/>
        </w:rPr>
        <w:t>zmianę umowy o przyznaniu pomocy lub wniosku o płatność z cenami określonymi m.in.:</w:t>
      </w:r>
    </w:p>
    <w:p w14:paraId="25816484" w14:textId="77777777" w:rsidR="00C30BFF" w:rsidRPr="00C30BFF" w:rsidRDefault="00C30BFF" w:rsidP="00C30BFF">
      <w:pPr>
        <w:numPr>
          <w:ilvl w:val="0"/>
          <w:numId w:val="105"/>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w stosowanych powszechnie aktualnych publikacjach w przedmiotowym zakresie;</w:t>
      </w:r>
    </w:p>
    <w:p w14:paraId="6FF9EF0C" w14:textId="77777777" w:rsidR="00C30BFF" w:rsidRPr="00C30BFF" w:rsidRDefault="00C30BFF" w:rsidP="00C30BFF">
      <w:pPr>
        <w:numPr>
          <w:ilvl w:val="0"/>
          <w:numId w:val="105"/>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w aktualnych cennikach branżowych, katalogach;</w:t>
      </w:r>
    </w:p>
    <w:p w14:paraId="62548A0E" w14:textId="77777777" w:rsidR="00C30BFF" w:rsidRPr="00C30BFF" w:rsidRDefault="00C30BFF" w:rsidP="00C30BFF">
      <w:pPr>
        <w:numPr>
          <w:ilvl w:val="0"/>
          <w:numId w:val="105"/>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w cennikach, ofertach zamieszczonych na stronie internetowej potencjalnego wykonawcy;</w:t>
      </w:r>
    </w:p>
    <w:p w14:paraId="60412E19" w14:textId="77777777" w:rsidR="00C30BFF" w:rsidRPr="00C30BFF" w:rsidRDefault="00C30BFF" w:rsidP="00C30BFF">
      <w:pPr>
        <w:numPr>
          <w:ilvl w:val="0"/>
          <w:numId w:val="105"/>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w drodze telefonicznego rozpoznania ceny kosztu zadania u producentów urządzeń/wykonawców danego typu zadań;</w:t>
      </w:r>
    </w:p>
    <w:p w14:paraId="3F926E51" w14:textId="77777777" w:rsidR="00C30BFF" w:rsidRPr="00C30BFF" w:rsidRDefault="00C30BFF" w:rsidP="00C30BFF">
      <w:pPr>
        <w:numPr>
          <w:ilvl w:val="0"/>
          <w:numId w:val="105"/>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w innych wnioskach o przyznanie pomocy lub wnioskach o płatność złożonych w podobnym czasie i o porównywalnym zakresie rzeczowym.</w:t>
      </w:r>
    </w:p>
    <w:p w14:paraId="49300377" w14:textId="300D07B6" w:rsidR="001245DD" w:rsidRPr="003813FD" w:rsidRDefault="00CB09A7" w:rsidP="003813FD">
      <w:pPr>
        <w:pStyle w:val="Nagwek2"/>
        <w:numPr>
          <w:ilvl w:val="0"/>
          <w:numId w:val="108"/>
        </w:numPr>
        <w:shd w:val="clear" w:color="auto" w:fill="B4C6E7" w:themeFill="accent5" w:themeFillTint="66"/>
        <w:spacing w:after="120"/>
        <w:ind w:left="1134" w:hanging="567"/>
        <w:jc w:val="both"/>
        <w:rPr>
          <w:rFonts w:ascii="Verdana" w:eastAsia="Calibri" w:hAnsi="Verdana"/>
          <w:b/>
          <w:bCs/>
          <w:color w:val="2F5496" w:themeColor="accent5" w:themeShade="BF"/>
        </w:rPr>
      </w:pPr>
      <w:bookmarkStart w:id="16" w:name="_Toc189033287"/>
      <w:bookmarkStart w:id="17" w:name="_Hlk188878953"/>
      <w:r w:rsidRPr="003813FD">
        <w:rPr>
          <w:rFonts w:ascii="Verdana" w:eastAsia="Calibri" w:hAnsi="Verdana"/>
          <w:b/>
          <w:bCs/>
          <w:color w:val="2F5496" w:themeColor="accent5" w:themeShade="BF"/>
        </w:rPr>
        <w:t>Kryteria wyboru operacji</w:t>
      </w:r>
      <w:bookmarkEnd w:id="16"/>
    </w:p>
    <w:bookmarkEnd w:id="17"/>
    <w:p w14:paraId="1929B003" w14:textId="0A9F983E" w:rsidR="00CB09A7" w:rsidRDefault="00CB09A7" w:rsidP="0057597A">
      <w:pPr>
        <w:spacing w:after="0" w:line="240" w:lineRule="auto"/>
        <w:jc w:val="both"/>
        <w:rPr>
          <w:rFonts w:ascii="Verdana" w:hAnsi="Verdana" w:cs="Arial"/>
        </w:rPr>
      </w:pPr>
      <w:r w:rsidRPr="003C4BDF">
        <w:rPr>
          <w:rFonts w:ascii="Verdana" w:hAnsi="Verdana" w:cs="Arial"/>
        </w:rPr>
        <w:t>W ramach naboru obowiązują następujące kryteria wyboru operacji, na podstawie których LGD dokona oceny wniosku o przyznanie pomocy</w:t>
      </w:r>
      <w:r w:rsidR="00B8339B">
        <w:rPr>
          <w:rFonts w:ascii="Verdana" w:hAnsi="Verdana" w:cs="Arial"/>
        </w:rPr>
        <w:t>:</w:t>
      </w:r>
    </w:p>
    <w:p w14:paraId="520F7CDB" w14:textId="77777777" w:rsidR="0057597A" w:rsidRDefault="0057597A" w:rsidP="0057597A">
      <w:pPr>
        <w:spacing w:after="0" w:line="240" w:lineRule="auto"/>
        <w:jc w:val="both"/>
        <w:rPr>
          <w:rFonts w:ascii="Verdana" w:hAnsi="Verdana" w:cs="Arial"/>
        </w:rPr>
      </w:pPr>
    </w:p>
    <w:p w14:paraId="400F3C57" w14:textId="77777777" w:rsidR="00E615A9" w:rsidRDefault="00E615A9" w:rsidP="0057597A">
      <w:pPr>
        <w:spacing w:after="0" w:line="240" w:lineRule="auto"/>
        <w:jc w:val="both"/>
        <w:rPr>
          <w:rFonts w:ascii="Verdana" w:hAnsi="Verdana" w:cs="Arial"/>
        </w:rPr>
      </w:pPr>
    </w:p>
    <w:p w14:paraId="1C28A6B1" w14:textId="77777777" w:rsidR="00E615A9" w:rsidRPr="003C4BDF" w:rsidRDefault="00E615A9" w:rsidP="0057597A">
      <w:pPr>
        <w:spacing w:after="0" w:line="240" w:lineRule="auto"/>
        <w:jc w:val="both"/>
        <w:rPr>
          <w:rFonts w:ascii="Verdana" w:hAnsi="Verdana" w:cs="Arial"/>
        </w:rPr>
      </w:pPr>
    </w:p>
    <w:tbl>
      <w:tblPr>
        <w:tblW w:w="5628"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544"/>
        <w:gridCol w:w="5952"/>
      </w:tblGrid>
      <w:tr w:rsidR="00C01D66" w:rsidRPr="003C4BDF" w14:paraId="6BE745BA" w14:textId="77777777" w:rsidTr="00C01D66">
        <w:trPr>
          <w:tblCellSpacing w:w="20" w:type="dxa"/>
          <w:jc w:val="center"/>
        </w:trPr>
        <w:tc>
          <w:tcPr>
            <w:tcW w:w="644" w:type="dxa"/>
            <w:shd w:val="clear" w:color="auto" w:fill="BFBFBF"/>
            <w:vAlign w:val="center"/>
          </w:tcPr>
          <w:p w14:paraId="5FD2335E" w14:textId="77777777" w:rsidR="003C4BDF" w:rsidRPr="003C4BDF" w:rsidRDefault="003C4BDF" w:rsidP="003C4BDF">
            <w:pPr>
              <w:spacing w:after="0" w:line="240" w:lineRule="auto"/>
              <w:jc w:val="both"/>
              <w:rPr>
                <w:rFonts w:ascii="Verdana" w:eastAsia="Calibri" w:hAnsi="Verdana" w:cs="Times New Roman"/>
                <w:b/>
                <w:bCs/>
                <w:sz w:val="21"/>
                <w:szCs w:val="21"/>
              </w:rPr>
            </w:pPr>
            <w:r w:rsidRPr="003C4BDF">
              <w:rPr>
                <w:rFonts w:ascii="Verdana" w:eastAsia="Calibri" w:hAnsi="Verdana" w:cs="Times New Roman"/>
                <w:b/>
                <w:bCs/>
                <w:sz w:val="21"/>
                <w:szCs w:val="21"/>
              </w:rPr>
              <w:lastRenderedPageBreak/>
              <w:t>Lp.</w:t>
            </w:r>
          </w:p>
        </w:tc>
        <w:tc>
          <w:tcPr>
            <w:tcW w:w="3504" w:type="dxa"/>
            <w:shd w:val="clear" w:color="auto" w:fill="BFBFBF"/>
            <w:vAlign w:val="center"/>
          </w:tcPr>
          <w:p w14:paraId="1E097C63" w14:textId="77777777" w:rsidR="003C4BDF" w:rsidRPr="003C4BDF" w:rsidRDefault="003C4BDF" w:rsidP="003C4BDF">
            <w:pPr>
              <w:spacing w:after="0" w:line="240" w:lineRule="auto"/>
              <w:jc w:val="center"/>
              <w:rPr>
                <w:rFonts w:ascii="Verdana" w:eastAsia="Calibri" w:hAnsi="Verdana" w:cs="Times New Roman"/>
                <w:b/>
                <w:bCs/>
                <w:sz w:val="21"/>
                <w:szCs w:val="21"/>
              </w:rPr>
            </w:pPr>
            <w:r w:rsidRPr="003C4BDF">
              <w:rPr>
                <w:rFonts w:ascii="Verdana" w:eastAsia="Calibri" w:hAnsi="Verdana" w:cs="Times New Roman"/>
                <w:b/>
                <w:bCs/>
                <w:sz w:val="21"/>
                <w:szCs w:val="21"/>
              </w:rPr>
              <w:t>Kryterium oceny operacji</w:t>
            </w:r>
          </w:p>
        </w:tc>
        <w:tc>
          <w:tcPr>
            <w:tcW w:w="5892" w:type="dxa"/>
            <w:shd w:val="clear" w:color="auto" w:fill="BFBFBF"/>
            <w:vAlign w:val="center"/>
          </w:tcPr>
          <w:p w14:paraId="6CF59BBB" w14:textId="77777777" w:rsidR="003C4BDF" w:rsidRPr="003C4BDF" w:rsidRDefault="003C4BDF" w:rsidP="003C4BDF">
            <w:pPr>
              <w:spacing w:after="0" w:line="240" w:lineRule="auto"/>
              <w:jc w:val="center"/>
              <w:rPr>
                <w:rFonts w:ascii="Verdana" w:eastAsia="Calibri" w:hAnsi="Verdana" w:cs="Times New Roman"/>
                <w:b/>
                <w:bCs/>
                <w:sz w:val="21"/>
                <w:szCs w:val="21"/>
              </w:rPr>
            </w:pPr>
            <w:r w:rsidRPr="003C4BDF">
              <w:rPr>
                <w:rFonts w:ascii="Verdana" w:eastAsia="Calibri" w:hAnsi="Verdana" w:cs="Times New Roman"/>
                <w:b/>
                <w:bCs/>
                <w:sz w:val="21"/>
                <w:szCs w:val="21"/>
              </w:rPr>
              <w:t>Opis kryterium oceny operacji</w:t>
            </w:r>
          </w:p>
        </w:tc>
      </w:tr>
      <w:tr w:rsidR="00B8339B" w:rsidRPr="003C4BDF" w14:paraId="30CED446" w14:textId="77777777" w:rsidTr="00AD519E">
        <w:trPr>
          <w:trHeight w:val="1006"/>
          <w:tblCellSpacing w:w="20" w:type="dxa"/>
          <w:jc w:val="center"/>
        </w:trPr>
        <w:tc>
          <w:tcPr>
            <w:tcW w:w="644" w:type="dxa"/>
            <w:vAlign w:val="center"/>
          </w:tcPr>
          <w:p w14:paraId="226ADF2B" w14:textId="77777777" w:rsidR="00B8339B" w:rsidRPr="003C4BDF" w:rsidRDefault="00B8339B" w:rsidP="00B8339B">
            <w:pPr>
              <w:numPr>
                <w:ilvl w:val="0"/>
                <w:numId w:val="57"/>
              </w:numPr>
              <w:spacing w:after="0" w:line="240" w:lineRule="auto"/>
              <w:ind w:left="402" w:hanging="402"/>
              <w:jc w:val="both"/>
              <w:rPr>
                <w:rFonts w:ascii="Verdana" w:eastAsia="Calibri" w:hAnsi="Verdana" w:cs="Times New Roman"/>
                <w:sz w:val="21"/>
                <w:szCs w:val="21"/>
              </w:rPr>
            </w:pPr>
          </w:p>
        </w:tc>
        <w:tc>
          <w:tcPr>
            <w:tcW w:w="3504" w:type="dxa"/>
            <w:shd w:val="clear" w:color="auto" w:fill="F2F2F2"/>
            <w:vAlign w:val="center"/>
          </w:tcPr>
          <w:p w14:paraId="79002BFD" w14:textId="6FDE4EE8" w:rsidR="00B8339B" w:rsidRPr="00B8339B" w:rsidRDefault="00B8339B" w:rsidP="00B8339B">
            <w:pPr>
              <w:spacing w:after="0" w:line="240" w:lineRule="auto"/>
              <w:rPr>
                <w:rFonts w:ascii="Verdana" w:eastAsia="Calibri" w:hAnsi="Verdana" w:cs="Times New Roman"/>
                <w:b/>
                <w:sz w:val="21"/>
                <w:szCs w:val="21"/>
              </w:rPr>
            </w:pPr>
            <w:r w:rsidRPr="00B8339B">
              <w:rPr>
                <w:rFonts w:ascii="Verdana" w:hAnsi="Verdana" w:cs="Arial"/>
                <w:b/>
                <w:sz w:val="21"/>
                <w:szCs w:val="21"/>
              </w:rPr>
              <w:t>Przygotowanie zawodowe wnioskodawcy</w:t>
            </w:r>
          </w:p>
        </w:tc>
        <w:tc>
          <w:tcPr>
            <w:tcW w:w="5892" w:type="dxa"/>
            <w:shd w:val="clear" w:color="auto" w:fill="FFFFFF"/>
            <w:vAlign w:val="center"/>
          </w:tcPr>
          <w:p w14:paraId="395C9CAD" w14:textId="77777777" w:rsidR="00B8339B" w:rsidRPr="00B8339B" w:rsidRDefault="00B8339B" w:rsidP="00B8339B">
            <w:pPr>
              <w:spacing w:after="0"/>
              <w:jc w:val="both"/>
              <w:rPr>
                <w:rFonts w:ascii="Verdana" w:hAnsi="Verdana" w:cs="Arial"/>
                <w:color w:val="000000"/>
                <w:sz w:val="21"/>
                <w:szCs w:val="21"/>
              </w:rPr>
            </w:pPr>
            <w:r w:rsidRPr="00B8339B">
              <w:rPr>
                <w:rFonts w:ascii="Verdana" w:hAnsi="Verdana" w:cs="Arial"/>
                <w:color w:val="000000"/>
                <w:sz w:val="21"/>
                <w:szCs w:val="21"/>
              </w:rPr>
              <w:t>Wnioskodawcy posiadający kwalifikacje i/lub doświadczenie w branży, w której chcą założyć przedsiębiorstwo. Należy udokumentować kwalifikacje i/lub doświadczenie i opisać powiązanie z planowaną operacją:</w:t>
            </w:r>
          </w:p>
          <w:p w14:paraId="30F35B63" w14:textId="77777777" w:rsidR="00B8339B" w:rsidRPr="00B8339B" w:rsidRDefault="00B8339B" w:rsidP="00B8339B">
            <w:pPr>
              <w:spacing w:after="0"/>
              <w:jc w:val="both"/>
              <w:rPr>
                <w:rFonts w:ascii="Verdana" w:hAnsi="Verdana" w:cs="Arial"/>
                <w:color w:val="000000"/>
                <w:sz w:val="21"/>
                <w:szCs w:val="21"/>
              </w:rPr>
            </w:pPr>
          </w:p>
          <w:p w14:paraId="0305A3D5" w14:textId="77777777" w:rsidR="00B8339B" w:rsidRPr="00B8339B" w:rsidRDefault="00B8339B" w:rsidP="00B8339B">
            <w:pPr>
              <w:numPr>
                <w:ilvl w:val="0"/>
                <w:numId w:val="58"/>
              </w:numPr>
              <w:spacing w:after="60" w:line="240" w:lineRule="auto"/>
              <w:ind w:left="709" w:hanging="425"/>
              <w:jc w:val="both"/>
              <w:rPr>
                <w:rFonts w:ascii="Verdana" w:hAnsi="Verdana" w:cs="Arial"/>
                <w:color w:val="000000"/>
                <w:sz w:val="21"/>
                <w:szCs w:val="21"/>
              </w:rPr>
            </w:pPr>
            <w:r w:rsidRPr="00B8339B">
              <w:rPr>
                <w:rFonts w:ascii="Verdana" w:hAnsi="Verdana" w:cs="Arial"/>
                <w:color w:val="000000"/>
                <w:sz w:val="21"/>
                <w:szCs w:val="21"/>
              </w:rPr>
              <w:t>brak kwalifikacji i doświadczenia –</w:t>
            </w:r>
            <w:r w:rsidRPr="00B8339B">
              <w:rPr>
                <w:rFonts w:ascii="Verdana" w:hAnsi="Verdana" w:cs="Arial"/>
                <w:b/>
                <w:color w:val="000000"/>
                <w:sz w:val="21"/>
                <w:szCs w:val="21"/>
              </w:rPr>
              <w:t xml:space="preserve"> 0</w:t>
            </w:r>
            <w:r w:rsidRPr="00B8339B">
              <w:rPr>
                <w:rFonts w:ascii="Verdana" w:hAnsi="Verdana" w:cs="Arial"/>
                <w:color w:val="000000"/>
                <w:sz w:val="21"/>
                <w:szCs w:val="21"/>
              </w:rPr>
              <w:t> pkt</w:t>
            </w:r>
          </w:p>
          <w:p w14:paraId="0A6AE512" w14:textId="77777777" w:rsidR="00B8339B" w:rsidRPr="00B8339B" w:rsidRDefault="00B8339B" w:rsidP="00B8339B">
            <w:pPr>
              <w:numPr>
                <w:ilvl w:val="0"/>
                <w:numId w:val="58"/>
              </w:numPr>
              <w:spacing w:after="60" w:line="240" w:lineRule="auto"/>
              <w:ind w:left="709" w:hanging="425"/>
              <w:jc w:val="both"/>
              <w:rPr>
                <w:rFonts w:ascii="Verdana" w:hAnsi="Verdana" w:cs="Arial"/>
                <w:color w:val="000000"/>
                <w:sz w:val="21"/>
                <w:szCs w:val="21"/>
              </w:rPr>
            </w:pPr>
            <w:r w:rsidRPr="00B8339B">
              <w:rPr>
                <w:rFonts w:ascii="Verdana" w:hAnsi="Verdana" w:cs="Arial"/>
                <w:color w:val="000000"/>
                <w:sz w:val="21"/>
                <w:szCs w:val="21"/>
              </w:rPr>
              <w:t xml:space="preserve">wnioskodawca wykazał kwalifikacje – </w:t>
            </w:r>
            <w:r w:rsidRPr="00B8339B">
              <w:rPr>
                <w:rFonts w:ascii="Verdana" w:hAnsi="Verdana" w:cs="Arial"/>
                <w:b/>
                <w:color w:val="000000"/>
                <w:sz w:val="21"/>
                <w:szCs w:val="21"/>
              </w:rPr>
              <w:t>1</w:t>
            </w:r>
            <w:r w:rsidRPr="00B8339B">
              <w:rPr>
                <w:rFonts w:ascii="Verdana" w:hAnsi="Verdana" w:cs="Arial"/>
                <w:color w:val="000000"/>
                <w:sz w:val="21"/>
                <w:szCs w:val="21"/>
              </w:rPr>
              <w:t xml:space="preserve"> pkt</w:t>
            </w:r>
          </w:p>
          <w:p w14:paraId="41E289FB" w14:textId="77777777" w:rsidR="00B8339B" w:rsidRDefault="00B8339B" w:rsidP="00B8339B">
            <w:pPr>
              <w:numPr>
                <w:ilvl w:val="0"/>
                <w:numId w:val="58"/>
              </w:numPr>
              <w:spacing w:after="60" w:line="240" w:lineRule="auto"/>
              <w:ind w:left="709" w:hanging="425"/>
              <w:jc w:val="both"/>
              <w:rPr>
                <w:rFonts w:ascii="Verdana" w:hAnsi="Verdana" w:cs="Arial"/>
                <w:color w:val="000000"/>
                <w:sz w:val="21"/>
                <w:szCs w:val="21"/>
              </w:rPr>
            </w:pPr>
            <w:r w:rsidRPr="00B8339B">
              <w:rPr>
                <w:rFonts w:ascii="Verdana" w:hAnsi="Verdana" w:cs="Arial"/>
                <w:color w:val="000000"/>
                <w:sz w:val="21"/>
                <w:szCs w:val="21"/>
              </w:rPr>
              <w:t xml:space="preserve">wnioskodawca wykazał doświadczenie – </w:t>
            </w:r>
            <w:r w:rsidRPr="00B8339B">
              <w:rPr>
                <w:rFonts w:ascii="Verdana" w:hAnsi="Verdana" w:cs="Arial"/>
                <w:b/>
                <w:color w:val="000000"/>
                <w:sz w:val="21"/>
                <w:szCs w:val="21"/>
              </w:rPr>
              <w:t>1</w:t>
            </w:r>
            <w:r w:rsidRPr="00B8339B">
              <w:rPr>
                <w:rFonts w:ascii="Verdana" w:hAnsi="Verdana" w:cs="Arial"/>
                <w:color w:val="000000"/>
                <w:sz w:val="21"/>
                <w:szCs w:val="21"/>
              </w:rPr>
              <w:t xml:space="preserve"> pkt</w:t>
            </w:r>
          </w:p>
          <w:p w14:paraId="51EC42EF" w14:textId="77777777" w:rsidR="00B8339B" w:rsidRPr="00B8339B" w:rsidRDefault="00B8339B" w:rsidP="00B8339B">
            <w:pPr>
              <w:spacing w:after="0" w:line="240" w:lineRule="auto"/>
              <w:ind w:left="6"/>
              <w:jc w:val="both"/>
              <w:rPr>
                <w:rFonts w:ascii="Verdana" w:hAnsi="Verdana" w:cs="Arial"/>
                <w:color w:val="000000"/>
                <w:sz w:val="21"/>
                <w:szCs w:val="21"/>
              </w:rPr>
            </w:pPr>
          </w:p>
          <w:p w14:paraId="166FAD14" w14:textId="2AD4339F" w:rsidR="00B8339B" w:rsidRPr="00B8339B" w:rsidRDefault="00B8339B" w:rsidP="00B8339B">
            <w:pPr>
              <w:spacing w:after="60" w:line="240" w:lineRule="auto"/>
              <w:jc w:val="both"/>
              <w:rPr>
                <w:rFonts w:ascii="Verdana" w:eastAsia="Calibri" w:hAnsi="Verdana" w:cs="Times New Roman"/>
                <w:sz w:val="21"/>
                <w:szCs w:val="21"/>
              </w:rPr>
            </w:pPr>
            <w:r w:rsidRPr="00B8339B">
              <w:rPr>
                <w:rFonts w:ascii="Verdana" w:hAnsi="Verdana" w:cs="Arial"/>
                <w:color w:val="000000"/>
                <w:sz w:val="21"/>
                <w:szCs w:val="21"/>
              </w:rPr>
              <w:t xml:space="preserve">Maksymalna liczba punktów w tym kryterium – </w:t>
            </w:r>
            <w:r w:rsidRPr="00B8339B">
              <w:rPr>
                <w:rFonts w:ascii="Verdana" w:hAnsi="Verdana" w:cs="Arial"/>
                <w:b/>
                <w:color w:val="000000"/>
                <w:sz w:val="21"/>
                <w:szCs w:val="21"/>
              </w:rPr>
              <w:t>2</w:t>
            </w:r>
            <w:r w:rsidRPr="00B8339B">
              <w:rPr>
                <w:rFonts w:ascii="Verdana" w:hAnsi="Verdana" w:cs="Arial"/>
                <w:color w:val="000000"/>
                <w:sz w:val="21"/>
                <w:szCs w:val="21"/>
              </w:rPr>
              <w:t> pkt.</w:t>
            </w:r>
          </w:p>
        </w:tc>
      </w:tr>
      <w:tr w:rsidR="00B8339B" w:rsidRPr="003C4BDF" w14:paraId="0993D8E2" w14:textId="77777777" w:rsidTr="00AD519E">
        <w:trPr>
          <w:trHeight w:val="1006"/>
          <w:tblCellSpacing w:w="20" w:type="dxa"/>
          <w:jc w:val="center"/>
        </w:trPr>
        <w:tc>
          <w:tcPr>
            <w:tcW w:w="644" w:type="dxa"/>
            <w:vAlign w:val="center"/>
          </w:tcPr>
          <w:p w14:paraId="09B24219" w14:textId="77777777" w:rsidR="00B8339B" w:rsidRPr="003C4BDF" w:rsidRDefault="00B8339B" w:rsidP="00B8339B">
            <w:pPr>
              <w:numPr>
                <w:ilvl w:val="0"/>
                <w:numId w:val="57"/>
              </w:numPr>
              <w:spacing w:after="0" w:line="240" w:lineRule="auto"/>
              <w:ind w:left="402" w:hanging="402"/>
              <w:jc w:val="both"/>
              <w:rPr>
                <w:rFonts w:ascii="Verdana" w:eastAsia="Calibri" w:hAnsi="Verdana" w:cs="Times New Roman"/>
                <w:sz w:val="21"/>
                <w:szCs w:val="21"/>
              </w:rPr>
            </w:pPr>
          </w:p>
        </w:tc>
        <w:tc>
          <w:tcPr>
            <w:tcW w:w="3504" w:type="dxa"/>
            <w:shd w:val="clear" w:color="auto" w:fill="F2F2F2"/>
            <w:vAlign w:val="center"/>
          </w:tcPr>
          <w:p w14:paraId="169E6332" w14:textId="40A9E6A5" w:rsidR="00B8339B" w:rsidRPr="00B8339B" w:rsidRDefault="00B8339B" w:rsidP="00B8339B">
            <w:pPr>
              <w:spacing w:after="0" w:line="240" w:lineRule="auto"/>
              <w:rPr>
                <w:rFonts w:ascii="Verdana" w:eastAsia="Calibri" w:hAnsi="Verdana" w:cs="Times New Roman"/>
                <w:b/>
                <w:sz w:val="21"/>
                <w:szCs w:val="21"/>
              </w:rPr>
            </w:pPr>
            <w:r w:rsidRPr="00B8339B">
              <w:rPr>
                <w:rFonts w:ascii="Verdana" w:eastAsia="Calibri" w:hAnsi="Verdana" w:cs="Arial"/>
                <w:b/>
                <w:sz w:val="21"/>
                <w:szCs w:val="21"/>
              </w:rPr>
              <w:t>Wsparcie dla mieszkańców z obszaru objętego LSR</w:t>
            </w:r>
          </w:p>
        </w:tc>
        <w:tc>
          <w:tcPr>
            <w:tcW w:w="5892" w:type="dxa"/>
            <w:shd w:val="clear" w:color="auto" w:fill="FFFFFF"/>
            <w:vAlign w:val="center"/>
          </w:tcPr>
          <w:p w14:paraId="5710C745" w14:textId="77777777" w:rsidR="00B8339B" w:rsidRPr="00B8339B" w:rsidRDefault="00B8339B" w:rsidP="00B8339B">
            <w:pPr>
              <w:spacing w:after="0" w:line="240" w:lineRule="auto"/>
              <w:jc w:val="both"/>
              <w:rPr>
                <w:rFonts w:ascii="Verdana" w:eastAsia="Calibri" w:hAnsi="Verdana" w:cs="Arial"/>
                <w:sz w:val="21"/>
                <w:szCs w:val="21"/>
              </w:rPr>
            </w:pPr>
            <w:r w:rsidRPr="00B8339B">
              <w:rPr>
                <w:rFonts w:ascii="Verdana" w:eastAsia="Calibri" w:hAnsi="Verdana" w:cs="Arial"/>
                <w:sz w:val="21"/>
                <w:szCs w:val="21"/>
              </w:rPr>
              <w:t>Preferuje się Wnioskodawców, których miejsce zamieszkania na pobyt stały lub czasowy (nieprzerwanie) na obszarze LGD (na dzień złożenia wniosku) wynosi:</w:t>
            </w:r>
          </w:p>
          <w:p w14:paraId="39B98FE9" w14:textId="77777777" w:rsidR="00B8339B" w:rsidRPr="00B8339B" w:rsidRDefault="00B8339B" w:rsidP="00B8339B">
            <w:pPr>
              <w:spacing w:after="0" w:line="240" w:lineRule="auto"/>
              <w:jc w:val="both"/>
              <w:rPr>
                <w:rFonts w:ascii="Verdana" w:eastAsia="Calibri" w:hAnsi="Verdana" w:cs="Arial"/>
                <w:sz w:val="21"/>
                <w:szCs w:val="21"/>
              </w:rPr>
            </w:pPr>
          </w:p>
          <w:p w14:paraId="1ED2C26D" w14:textId="77777777" w:rsidR="00B8339B" w:rsidRPr="00B8339B" w:rsidRDefault="00B8339B" w:rsidP="00B8339B">
            <w:pPr>
              <w:pStyle w:val="Akapitzlist"/>
              <w:numPr>
                <w:ilvl w:val="0"/>
                <w:numId w:val="148"/>
              </w:numPr>
              <w:spacing w:after="60" w:line="240" w:lineRule="auto"/>
              <w:ind w:left="709" w:hanging="425"/>
              <w:contextualSpacing w:val="0"/>
              <w:jc w:val="both"/>
              <w:rPr>
                <w:rFonts w:ascii="Verdana" w:eastAsia="Calibri" w:hAnsi="Verdana" w:cs="Arial"/>
                <w:sz w:val="21"/>
                <w:szCs w:val="21"/>
              </w:rPr>
            </w:pPr>
            <w:r w:rsidRPr="00B8339B">
              <w:rPr>
                <w:rFonts w:ascii="Verdana" w:eastAsia="Calibri" w:hAnsi="Verdana" w:cs="Arial"/>
                <w:bCs/>
                <w:sz w:val="21"/>
                <w:szCs w:val="21"/>
              </w:rPr>
              <w:t xml:space="preserve">od 12 miesięcy do 24 miesięcy– </w:t>
            </w:r>
            <w:r w:rsidRPr="00B8339B">
              <w:rPr>
                <w:rFonts w:ascii="Verdana" w:eastAsia="Calibri" w:hAnsi="Verdana" w:cs="Arial"/>
                <w:b/>
                <w:bCs/>
                <w:sz w:val="21"/>
                <w:szCs w:val="21"/>
              </w:rPr>
              <w:t>0</w:t>
            </w:r>
            <w:r w:rsidRPr="00B8339B">
              <w:rPr>
                <w:rFonts w:ascii="Verdana" w:eastAsia="Calibri" w:hAnsi="Verdana" w:cs="Arial"/>
                <w:bCs/>
                <w:sz w:val="21"/>
                <w:szCs w:val="21"/>
              </w:rPr>
              <w:t xml:space="preserve"> pkt</w:t>
            </w:r>
          </w:p>
          <w:p w14:paraId="16798ED7" w14:textId="77777777" w:rsidR="00B8339B" w:rsidRPr="00B8339B" w:rsidRDefault="00B8339B" w:rsidP="00B8339B">
            <w:pPr>
              <w:pStyle w:val="Akapitzlist"/>
              <w:numPr>
                <w:ilvl w:val="0"/>
                <w:numId w:val="148"/>
              </w:numPr>
              <w:spacing w:after="60" w:line="240" w:lineRule="auto"/>
              <w:ind w:left="709" w:hanging="425"/>
              <w:contextualSpacing w:val="0"/>
              <w:jc w:val="both"/>
              <w:rPr>
                <w:rFonts w:ascii="Verdana" w:eastAsia="Calibri" w:hAnsi="Verdana" w:cs="Arial"/>
                <w:sz w:val="21"/>
                <w:szCs w:val="21"/>
              </w:rPr>
            </w:pPr>
            <w:r w:rsidRPr="00B8339B">
              <w:rPr>
                <w:rFonts w:ascii="Verdana" w:eastAsia="Calibri" w:hAnsi="Verdana" w:cs="Arial"/>
                <w:sz w:val="21"/>
                <w:szCs w:val="21"/>
              </w:rPr>
              <w:t xml:space="preserve">powyżej 24 miesięcy do 5 lat – </w:t>
            </w:r>
            <w:r w:rsidRPr="00B8339B">
              <w:rPr>
                <w:rFonts w:ascii="Verdana" w:eastAsia="Calibri" w:hAnsi="Verdana" w:cs="Arial"/>
                <w:b/>
                <w:sz w:val="21"/>
                <w:szCs w:val="21"/>
              </w:rPr>
              <w:t>2</w:t>
            </w:r>
            <w:r w:rsidRPr="00B8339B">
              <w:rPr>
                <w:rFonts w:ascii="Verdana" w:eastAsia="Calibri" w:hAnsi="Verdana" w:cs="Arial"/>
                <w:sz w:val="21"/>
                <w:szCs w:val="21"/>
              </w:rPr>
              <w:t xml:space="preserve"> pkt</w:t>
            </w:r>
          </w:p>
          <w:p w14:paraId="239416F4" w14:textId="50698D45" w:rsidR="00B8339B" w:rsidRPr="00B8339B" w:rsidRDefault="00B8339B" w:rsidP="00B8339B">
            <w:pPr>
              <w:numPr>
                <w:ilvl w:val="0"/>
                <w:numId w:val="60"/>
              </w:numPr>
              <w:spacing w:after="60" w:line="240" w:lineRule="auto"/>
              <w:ind w:left="709" w:hanging="425"/>
              <w:jc w:val="both"/>
              <w:rPr>
                <w:rFonts w:ascii="Verdana" w:eastAsia="Calibri" w:hAnsi="Verdana" w:cs="Times New Roman"/>
                <w:sz w:val="21"/>
                <w:szCs w:val="21"/>
              </w:rPr>
            </w:pPr>
            <w:r w:rsidRPr="00B8339B">
              <w:rPr>
                <w:rFonts w:ascii="Verdana" w:eastAsia="Calibri" w:hAnsi="Verdana" w:cs="Arial"/>
                <w:sz w:val="21"/>
                <w:szCs w:val="21"/>
              </w:rPr>
              <w:t xml:space="preserve">powyżej 5 lat – </w:t>
            </w:r>
            <w:r w:rsidRPr="00B8339B">
              <w:rPr>
                <w:rFonts w:ascii="Verdana" w:eastAsia="Calibri" w:hAnsi="Verdana" w:cs="Arial"/>
                <w:b/>
                <w:sz w:val="21"/>
                <w:szCs w:val="21"/>
              </w:rPr>
              <w:t>4</w:t>
            </w:r>
            <w:r w:rsidRPr="00B8339B">
              <w:rPr>
                <w:rFonts w:ascii="Verdana" w:eastAsia="Calibri" w:hAnsi="Verdana" w:cs="Arial"/>
                <w:sz w:val="21"/>
                <w:szCs w:val="21"/>
              </w:rPr>
              <w:t xml:space="preserve"> pkt</w:t>
            </w:r>
          </w:p>
        </w:tc>
      </w:tr>
      <w:tr w:rsidR="00B8339B" w:rsidRPr="003C4BDF" w14:paraId="269E0F3A" w14:textId="77777777" w:rsidTr="00AD519E">
        <w:trPr>
          <w:trHeight w:val="1006"/>
          <w:tblCellSpacing w:w="20" w:type="dxa"/>
          <w:jc w:val="center"/>
        </w:trPr>
        <w:tc>
          <w:tcPr>
            <w:tcW w:w="644" w:type="dxa"/>
            <w:vAlign w:val="center"/>
          </w:tcPr>
          <w:p w14:paraId="07F4004A" w14:textId="77777777" w:rsidR="00B8339B" w:rsidRPr="003C4BDF" w:rsidRDefault="00B8339B" w:rsidP="00B8339B">
            <w:pPr>
              <w:numPr>
                <w:ilvl w:val="0"/>
                <w:numId w:val="57"/>
              </w:numPr>
              <w:spacing w:after="0" w:line="240" w:lineRule="auto"/>
              <w:ind w:left="402" w:hanging="402"/>
              <w:jc w:val="both"/>
              <w:rPr>
                <w:rFonts w:ascii="Verdana" w:eastAsia="Calibri" w:hAnsi="Verdana" w:cs="Times New Roman"/>
                <w:sz w:val="21"/>
                <w:szCs w:val="21"/>
              </w:rPr>
            </w:pPr>
          </w:p>
        </w:tc>
        <w:tc>
          <w:tcPr>
            <w:tcW w:w="3504" w:type="dxa"/>
            <w:shd w:val="clear" w:color="auto" w:fill="F2F2F2"/>
            <w:vAlign w:val="center"/>
          </w:tcPr>
          <w:p w14:paraId="36BBD47A" w14:textId="2769D2CF" w:rsidR="00B8339B" w:rsidRPr="00B8339B" w:rsidRDefault="00B8339B" w:rsidP="00B8339B">
            <w:pPr>
              <w:spacing w:after="0" w:line="240" w:lineRule="auto"/>
              <w:rPr>
                <w:rFonts w:ascii="Verdana" w:eastAsia="Calibri" w:hAnsi="Verdana" w:cs="Times New Roman"/>
                <w:sz w:val="21"/>
                <w:szCs w:val="21"/>
              </w:rPr>
            </w:pPr>
            <w:r w:rsidRPr="00B8339B">
              <w:rPr>
                <w:rFonts w:ascii="Verdana" w:hAnsi="Verdana" w:cs="Arial"/>
                <w:b/>
                <w:sz w:val="21"/>
                <w:szCs w:val="21"/>
              </w:rPr>
              <w:t>Wsparcie osób znajdujących się w niekorzystnej sytuacji</w:t>
            </w:r>
          </w:p>
        </w:tc>
        <w:tc>
          <w:tcPr>
            <w:tcW w:w="5892" w:type="dxa"/>
            <w:shd w:val="clear" w:color="auto" w:fill="FFFFFF"/>
            <w:vAlign w:val="center"/>
          </w:tcPr>
          <w:p w14:paraId="38C029C7" w14:textId="77777777" w:rsidR="00B8339B" w:rsidRPr="00B8339B" w:rsidRDefault="00B8339B" w:rsidP="00B8339B">
            <w:pPr>
              <w:spacing w:after="0"/>
              <w:jc w:val="both"/>
              <w:rPr>
                <w:rFonts w:ascii="Verdana" w:hAnsi="Verdana" w:cs="Arial"/>
                <w:sz w:val="21"/>
                <w:szCs w:val="21"/>
              </w:rPr>
            </w:pPr>
            <w:r w:rsidRPr="00B8339B">
              <w:rPr>
                <w:rFonts w:ascii="Verdana" w:hAnsi="Verdana" w:cs="Arial"/>
                <w:sz w:val="21"/>
                <w:szCs w:val="21"/>
              </w:rPr>
              <w:t>Preferuje się wnioskodawców, którzy przynależą do grupy tzw. osób znajdujących się w niekorzystnej sytuacji zdefiniowanych w LSR</w:t>
            </w:r>
            <w:bookmarkStart w:id="18" w:name="_Toc130460453"/>
            <w:r w:rsidRPr="00B8339B">
              <w:rPr>
                <w:rFonts w:ascii="Verdana" w:hAnsi="Verdana" w:cs="Arial"/>
                <w:sz w:val="21"/>
                <w:szCs w:val="21"/>
              </w:rPr>
              <w:t xml:space="preserve"> (str. 47, rozdz.</w:t>
            </w:r>
            <w:r w:rsidRPr="00B8339B">
              <w:rPr>
                <w:rFonts w:ascii="Verdana" w:hAnsi="Verdana" w:cs="Arial"/>
                <w:bCs/>
                <w:sz w:val="21"/>
                <w:szCs w:val="21"/>
              </w:rPr>
              <w:t xml:space="preserve"> IV.2. Grupy osób w niekorzystnej sytuacji będące szczególnie istotne z punktu widzenia realizacji LSR</w:t>
            </w:r>
            <w:bookmarkEnd w:id="18"/>
            <w:r w:rsidRPr="00B8339B">
              <w:rPr>
                <w:rFonts w:ascii="Verdana" w:hAnsi="Verdana" w:cs="Arial"/>
                <w:bCs/>
                <w:sz w:val="21"/>
                <w:szCs w:val="21"/>
              </w:rPr>
              <w:t>)</w:t>
            </w:r>
            <w:r w:rsidRPr="00B8339B">
              <w:rPr>
                <w:rFonts w:ascii="Verdana" w:hAnsi="Verdana" w:cs="Arial"/>
                <w:sz w:val="21"/>
                <w:szCs w:val="21"/>
              </w:rPr>
              <w:t xml:space="preserve">. Wnioskodawca obligatoryjnie </w:t>
            </w:r>
            <w:r w:rsidRPr="003813FD">
              <w:rPr>
                <w:rFonts w:ascii="Verdana" w:hAnsi="Verdana" w:cs="Arial"/>
                <w:sz w:val="21"/>
                <w:szCs w:val="21"/>
              </w:rPr>
              <w:t>dołączy oświadczenie o przynależności do danej grupy osób w niekorzystnej sytuacji stanowiące załącznik do regulaminu naboru wniosków:</w:t>
            </w:r>
          </w:p>
          <w:p w14:paraId="3F0F873E" w14:textId="77777777" w:rsidR="00B8339B" w:rsidRPr="00B8339B" w:rsidRDefault="00B8339B" w:rsidP="00B8339B">
            <w:pPr>
              <w:spacing w:after="0"/>
              <w:jc w:val="both"/>
              <w:rPr>
                <w:rFonts w:ascii="Verdana" w:hAnsi="Verdana" w:cs="Arial"/>
                <w:sz w:val="21"/>
                <w:szCs w:val="21"/>
              </w:rPr>
            </w:pPr>
          </w:p>
          <w:p w14:paraId="51C42818" w14:textId="20C4494D" w:rsidR="00B8339B" w:rsidRPr="00B8339B" w:rsidRDefault="00B8339B" w:rsidP="00B8339B">
            <w:pPr>
              <w:numPr>
                <w:ilvl w:val="0"/>
                <w:numId w:val="59"/>
              </w:numPr>
              <w:spacing w:after="60" w:line="240" w:lineRule="auto"/>
              <w:ind w:left="709" w:hanging="425"/>
              <w:jc w:val="both"/>
              <w:rPr>
                <w:rFonts w:ascii="Verdana" w:hAnsi="Verdana" w:cs="Arial"/>
                <w:sz w:val="21"/>
                <w:szCs w:val="21"/>
              </w:rPr>
            </w:pPr>
            <w:r w:rsidRPr="00B8339B">
              <w:rPr>
                <w:rFonts w:ascii="Verdana" w:hAnsi="Verdana" w:cs="Arial"/>
                <w:sz w:val="21"/>
                <w:szCs w:val="21"/>
              </w:rPr>
              <w:t>Wnioskodawca nie jest osobą przynależącą do żadnej grupy osób znajdujących się w</w:t>
            </w:r>
            <w:r>
              <w:rPr>
                <w:rFonts w:ascii="Verdana" w:hAnsi="Verdana" w:cs="Arial"/>
                <w:sz w:val="21"/>
                <w:szCs w:val="21"/>
              </w:rPr>
              <w:t> </w:t>
            </w:r>
            <w:r w:rsidRPr="00B8339B">
              <w:rPr>
                <w:rFonts w:ascii="Verdana" w:hAnsi="Verdana" w:cs="Arial"/>
                <w:sz w:val="21"/>
                <w:szCs w:val="21"/>
              </w:rPr>
              <w:t xml:space="preserve">niekorzystnej sytuacji zdefiniowanych w LSR – </w:t>
            </w:r>
            <w:r w:rsidRPr="00B8339B">
              <w:rPr>
                <w:rFonts w:ascii="Verdana" w:hAnsi="Verdana" w:cs="Arial"/>
                <w:b/>
                <w:sz w:val="21"/>
                <w:szCs w:val="21"/>
              </w:rPr>
              <w:t>0</w:t>
            </w:r>
            <w:r w:rsidRPr="00B8339B">
              <w:rPr>
                <w:rFonts w:ascii="Verdana" w:hAnsi="Verdana" w:cs="Arial"/>
                <w:sz w:val="21"/>
                <w:szCs w:val="21"/>
              </w:rPr>
              <w:t xml:space="preserve"> pkt</w:t>
            </w:r>
          </w:p>
          <w:p w14:paraId="76611A9E" w14:textId="2B69147F" w:rsidR="00B8339B" w:rsidRPr="00B8339B" w:rsidRDefault="00B8339B" w:rsidP="00B8339B">
            <w:pPr>
              <w:numPr>
                <w:ilvl w:val="0"/>
                <w:numId w:val="59"/>
              </w:numPr>
              <w:spacing w:after="60" w:line="240" w:lineRule="auto"/>
              <w:ind w:left="709" w:hanging="425"/>
              <w:jc w:val="both"/>
              <w:rPr>
                <w:rFonts w:ascii="Verdana" w:eastAsia="Calibri" w:hAnsi="Verdana" w:cs="Times New Roman"/>
                <w:sz w:val="21"/>
                <w:szCs w:val="21"/>
              </w:rPr>
            </w:pPr>
            <w:r w:rsidRPr="00B8339B">
              <w:rPr>
                <w:rFonts w:ascii="Verdana" w:hAnsi="Verdana" w:cs="Arial"/>
                <w:sz w:val="21"/>
                <w:szCs w:val="21"/>
              </w:rPr>
              <w:t>Wnioskodawca jest osobą przynależącą co najmniej do jednej grupy osób znajdujących się w niekorzystnej sytuacji zdefiniowanych w</w:t>
            </w:r>
            <w:r>
              <w:rPr>
                <w:rFonts w:ascii="Verdana" w:hAnsi="Verdana" w:cs="Arial"/>
                <w:sz w:val="21"/>
                <w:szCs w:val="21"/>
              </w:rPr>
              <w:t> </w:t>
            </w:r>
            <w:r w:rsidRPr="00B8339B">
              <w:rPr>
                <w:rFonts w:ascii="Verdana" w:hAnsi="Verdana" w:cs="Arial"/>
                <w:sz w:val="21"/>
                <w:szCs w:val="21"/>
              </w:rPr>
              <w:t xml:space="preserve">LSR – </w:t>
            </w:r>
            <w:r w:rsidRPr="00B8339B">
              <w:rPr>
                <w:rFonts w:ascii="Verdana" w:hAnsi="Verdana" w:cs="Arial"/>
                <w:b/>
                <w:sz w:val="21"/>
                <w:szCs w:val="21"/>
              </w:rPr>
              <w:t xml:space="preserve">3 </w:t>
            </w:r>
            <w:r w:rsidRPr="00B8339B">
              <w:rPr>
                <w:rFonts w:ascii="Verdana" w:hAnsi="Verdana" w:cs="Arial"/>
                <w:sz w:val="21"/>
                <w:szCs w:val="21"/>
              </w:rPr>
              <w:t>pkt</w:t>
            </w:r>
          </w:p>
        </w:tc>
      </w:tr>
      <w:tr w:rsidR="00B8339B" w:rsidRPr="003C4BDF" w14:paraId="46AE22DD" w14:textId="77777777" w:rsidTr="00B8339B">
        <w:trPr>
          <w:trHeight w:val="546"/>
          <w:tblCellSpacing w:w="20" w:type="dxa"/>
          <w:jc w:val="center"/>
        </w:trPr>
        <w:tc>
          <w:tcPr>
            <w:tcW w:w="644" w:type="dxa"/>
            <w:vAlign w:val="center"/>
          </w:tcPr>
          <w:p w14:paraId="18BAE170" w14:textId="77777777" w:rsidR="00B8339B" w:rsidRPr="003C4BDF" w:rsidRDefault="00B8339B" w:rsidP="00B8339B">
            <w:pPr>
              <w:numPr>
                <w:ilvl w:val="0"/>
                <w:numId w:val="57"/>
              </w:numPr>
              <w:spacing w:after="0" w:line="240" w:lineRule="auto"/>
              <w:ind w:left="402" w:hanging="402"/>
              <w:jc w:val="both"/>
              <w:rPr>
                <w:rFonts w:ascii="Verdana" w:eastAsia="Calibri" w:hAnsi="Verdana" w:cs="Times New Roman"/>
                <w:sz w:val="21"/>
                <w:szCs w:val="21"/>
              </w:rPr>
            </w:pPr>
          </w:p>
        </w:tc>
        <w:tc>
          <w:tcPr>
            <w:tcW w:w="3504" w:type="dxa"/>
            <w:shd w:val="clear" w:color="auto" w:fill="F2F2F2"/>
            <w:vAlign w:val="center"/>
          </w:tcPr>
          <w:p w14:paraId="53E91FFA" w14:textId="77777777" w:rsidR="00B8339B" w:rsidRPr="00B8339B" w:rsidRDefault="00B8339B" w:rsidP="00B8339B">
            <w:pPr>
              <w:spacing w:after="0"/>
              <w:rPr>
                <w:rFonts w:ascii="Verdana" w:hAnsi="Verdana" w:cs="Arial"/>
                <w:b/>
                <w:sz w:val="21"/>
                <w:szCs w:val="21"/>
              </w:rPr>
            </w:pPr>
            <w:r w:rsidRPr="00B8339B">
              <w:rPr>
                <w:rFonts w:ascii="Verdana" w:hAnsi="Verdana" w:cs="Arial"/>
                <w:b/>
                <w:sz w:val="21"/>
                <w:szCs w:val="21"/>
              </w:rPr>
              <w:t>Innowacyjność</w:t>
            </w:r>
          </w:p>
          <w:p w14:paraId="54675676" w14:textId="317C9635" w:rsidR="00B8339B" w:rsidRPr="00B8339B" w:rsidRDefault="00B8339B" w:rsidP="00B8339B">
            <w:pPr>
              <w:spacing w:after="0" w:line="240" w:lineRule="auto"/>
              <w:jc w:val="both"/>
              <w:rPr>
                <w:rFonts w:ascii="Verdana" w:eastAsia="Calibri" w:hAnsi="Verdana" w:cs="Times New Roman"/>
                <w:b/>
                <w:sz w:val="21"/>
                <w:szCs w:val="21"/>
              </w:rPr>
            </w:pPr>
            <w:r w:rsidRPr="00B8339B">
              <w:rPr>
                <w:rFonts w:ascii="Verdana" w:hAnsi="Verdana" w:cs="Arial"/>
                <w:b/>
                <w:sz w:val="21"/>
                <w:szCs w:val="21"/>
              </w:rPr>
              <w:t>operacji</w:t>
            </w:r>
            <w:r w:rsidRPr="00B8339B">
              <w:rPr>
                <w:rStyle w:val="Odwoanieprzypisudolnego"/>
                <w:rFonts w:ascii="Verdana" w:hAnsi="Verdana" w:cs="Arial"/>
                <w:b/>
                <w:sz w:val="21"/>
                <w:szCs w:val="21"/>
              </w:rPr>
              <w:footnoteReference w:id="4"/>
            </w:r>
          </w:p>
        </w:tc>
        <w:tc>
          <w:tcPr>
            <w:tcW w:w="5892" w:type="dxa"/>
            <w:shd w:val="clear" w:color="auto" w:fill="FFFFFF"/>
            <w:vAlign w:val="center"/>
          </w:tcPr>
          <w:p w14:paraId="3165CCCC" w14:textId="77777777" w:rsidR="00B8339B" w:rsidRPr="00B8339B" w:rsidRDefault="00B8339B" w:rsidP="00B8339B">
            <w:pPr>
              <w:spacing w:after="0"/>
              <w:jc w:val="both"/>
              <w:rPr>
                <w:rFonts w:ascii="Verdana" w:hAnsi="Verdana" w:cs="Arial"/>
                <w:color w:val="000000"/>
                <w:sz w:val="21"/>
                <w:szCs w:val="21"/>
              </w:rPr>
            </w:pPr>
            <w:r w:rsidRPr="00B8339B">
              <w:rPr>
                <w:rFonts w:ascii="Verdana" w:hAnsi="Verdana" w:cs="Arial"/>
                <w:color w:val="000000"/>
                <w:sz w:val="21"/>
                <w:szCs w:val="21"/>
              </w:rPr>
              <w:t>Preferuje się operacje innowacyjne w skali miejscowości lub obszaru LSR. Należy wykazać na czym polega innowacyjność operacji:</w:t>
            </w:r>
          </w:p>
          <w:p w14:paraId="296E7538" w14:textId="77777777" w:rsidR="00B8339B" w:rsidRPr="00B8339B" w:rsidRDefault="00B8339B" w:rsidP="00B8339B">
            <w:pPr>
              <w:spacing w:after="0"/>
              <w:jc w:val="both"/>
              <w:rPr>
                <w:rFonts w:ascii="Verdana" w:hAnsi="Verdana" w:cs="Arial"/>
                <w:color w:val="000000"/>
                <w:sz w:val="21"/>
                <w:szCs w:val="21"/>
              </w:rPr>
            </w:pPr>
          </w:p>
          <w:p w14:paraId="0D93A749" w14:textId="77777777" w:rsidR="00B8339B" w:rsidRPr="00B8339B" w:rsidRDefault="00B8339B" w:rsidP="00B8339B">
            <w:pPr>
              <w:numPr>
                <w:ilvl w:val="0"/>
                <w:numId w:val="59"/>
              </w:numPr>
              <w:spacing w:after="60" w:line="240" w:lineRule="auto"/>
              <w:ind w:left="709" w:hanging="425"/>
              <w:jc w:val="both"/>
              <w:rPr>
                <w:rFonts w:ascii="Verdana" w:hAnsi="Verdana" w:cs="Arial"/>
                <w:color w:val="000000"/>
                <w:sz w:val="21"/>
                <w:szCs w:val="21"/>
              </w:rPr>
            </w:pPr>
            <w:r w:rsidRPr="00B8339B">
              <w:rPr>
                <w:rFonts w:ascii="Verdana" w:hAnsi="Verdana" w:cs="Arial"/>
                <w:color w:val="000000"/>
                <w:sz w:val="21"/>
                <w:szCs w:val="21"/>
              </w:rPr>
              <w:t xml:space="preserve">operacja nie jest innowacyjna – </w:t>
            </w:r>
            <w:r w:rsidRPr="00B8339B">
              <w:rPr>
                <w:rFonts w:ascii="Verdana" w:hAnsi="Verdana" w:cs="Arial"/>
                <w:b/>
                <w:color w:val="000000"/>
                <w:sz w:val="21"/>
                <w:szCs w:val="21"/>
              </w:rPr>
              <w:t>0</w:t>
            </w:r>
            <w:r w:rsidRPr="00B8339B">
              <w:rPr>
                <w:rFonts w:ascii="Verdana" w:hAnsi="Verdana" w:cs="Arial"/>
                <w:color w:val="000000"/>
                <w:sz w:val="21"/>
                <w:szCs w:val="21"/>
              </w:rPr>
              <w:t xml:space="preserve"> pkt</w:t>
            </w:r>
          </w:p>
          <w:p w14:paraId="74854900" w14:textId="77777777" w:rsidR="00B8339B" w:rsidRPr="00B8339B" w:rsidRDefault="00B8339B" w:rsidP="00B8339B">
            <w:pPr>
              <w:numPr>
                <w:ilvl w:val="0"/>
                <w:numId w:val="59"/>
              </w:numPr>
              <w:spacing w:after="60" w:line="240" w:lineRule="auto"/>
              <w:ind w:left="709" w:hanging="425"/>
              <w:jc w:val="both"/>
              <w:rPr>
                <w:rFonts w:ascii="Verdana" w:hAnsi="Verdana" w:cs="Arial"/>
                <w:color w:val="000000"/>
                <w:sz w:val="21"/>
                <w:szCs w:val="21"/>
              </w:rPr>
            </w:pPr>
            <w:r w:rsidRPr="00B8339B">
              <w:rPr>
                <w:rFonts w:ascii="Verdana" w:hAnsi="Verdana" w:cs="Arial"/>
                <w:color w:val="000000"/>
                <w:sz w:val="21"/>
                <w:szCs w:val="21"/>
              </w:rPr>
              <w:t xml:space="preserve">operacja jest innowacyjna w skali miejscowości – </w:t>
            </w:r>
            <w:r w:rsidRPr="00B8339B">
              <w:rPr>
                <w:rFonts w:ascii="Verdana" w:hAnsi="Verdana" w:cs="Arial"/>
                <w:b/>
                <w:color w:val="000000"/>
                <w:sz w:val="21"/>
                <w:szCs w:val="21"/>
              </w:rPr>
              <w:t>2</w:t>
            </w:r>
            <w:r w:rsidRPr="00B8339B">
              <w:rPr>
                <w:rFonts w:ascii="Verdana" w:hAnsi="Verdana" w:cs="Arial"/>
                <w:color w:val="000000"/>
                <w:sz w:val="21"/>
                <w:szCs w:val="21"/>
              </w:rPr>
              <w:t xml:space="preserve"> pkt</w:t>
            </w:r>
          </w:p>
          <w:p w14:paraId="67A2E94E" w14:textId="384E68A8" w:rsidR="00B8339B" w:rsidRPr="00B8339B" w:rsidRDefault="00B8339B" w:rsidP="00B8339B">
            <w:pPr>
              <w:numPr>
                <w:ilvl w:val="0"/>
                <w:numId w:val="59"/>
              </w:numPr>
              <w:spacing w:after="60" w:line="240" w:lineRule="auto"/>
              <w:ind w:left="709" w:hanging="425"/>
              <w:jc w:val="both"/>
              <w:rPr>
                <w:rFonts w:ascii="Verdana" w:eastAsia="Calibri" w:hAnsi="Verdana" w:cs="Times New Roman"/>
                <w:sz w:val="21"/>
                <w:szCs w:val="21"/>
              </w:rPr>
            </w:pPr>
            <w:r w:rsidRPr="00B8339B">
              <w:rPr>
                <w:rFonts w:ascii="Verdana" w:hAnsi="Verdana" w:cs="Arial"/>
                <w:color w:val="000000"/>
                <w:sz w:val="21"/>
                <w:szCs w:val="21"/>
              </w:rPr>
              <w:lastRenderedPageBreak/>
              <w:t>operacja jest innowacyjna w skali obszaru LSR –</w:t>
            </w:r>
            <w:r w:rsidRPr="00B8339B">
              <w:rPr>
                <w:rFonts w:ascii="Verdana" w:hAnsi="Verdana" w:cs="Arial"/>
                <w:b/>
                <w:color w:val="000000"/>
                <w:sz w:val="21"/>
                <w:szCs w:val="21"/>
              </w:rPr>
              <w:t xml:space="preserve"> 4</w:t>
            </w:r>
            <w:r w:rsidRPr="00B8339B">
              <w:rPr>
                <w:rFonts w:ascii="Verdana" w:hAnsi="Verdana" w:cs="Arial"/>
                <w:color w:val="000000"/>
                <w:sz w:val="21"/>
                <w:szCs w:val="21"/>
              </w:rPr>
              <w:t xml:space="preserve"> pkt</w:t>
            </w:r>
          </w:p>
        </w:tc>
      </w:tr>
      <w:tr w:rsidR="00B8339B" w:rsidRPr="003C4BDF" w14:paraId="4DC7A278" w14:textId="77777777" w:rsidTr="00C01D66">
        <w:trPr>
          <w:trHeight w:val="527"/>
          <w:tblCellSpacing w:w="20" w:type="dxa"/>
          <w:jc w:val="center"/>
        </w:trPr>
        <w:tc>
          <w:tcPr>
            <w:tcW w:w="644" w:type="dxa"/>
            <w:vAlign w:val="center"/>
          </w:tcPr>
          <w:p w14:paraId="217C5BF1" w14:textId="77777777" w:rsidR="00B8339B" w:rsidRPr="003C4BDF" w:rsidRDefault="00B8339B" w:rsidP="00B8339B">
            <w:pPr>
              <w:numPr>
                <w:ilvl w:val="0"/>
                <w:numId w:val="57"/>
              </w:numPr>
              <w:spacing w:after="0" w:line="240" w:lineRule="auto"/>
              <w:ind w:left="402" w:hanging="402"/>
              <w:jc w:val="both"/>
              <w:rPr>
                <w:rFonts w:ascii="Verdana" w:eastAsia="Calibri" w:hAnsi="Verdana" w:cs="Times New Roman"/>
                <w:sz w:val="21"/>
                <w:szCs w:val="21"/>
              </w:rPr>
            </w:pPr>
          </w:p>
        </w:tc>
        <w:tc>
          <w:tcPr>
            <w:tcW w:w="3504" w:type="dxa"/>
            <w:shd w:val="clear" w:color="auto" w:fill="F2F2F2"/>
            <w:vAlign w:val="center"/>
          </w:tcPr>
          <w:p w14:paraId="3ADFF65B" w14:textId="4AD8AE1A" w:rsidR="00B8339B" w:rsidRPr="00B8339B" w:rsidRDefault="00B8339B" w:rsidP="00B8339B">
            <w:pPr>
              <w:spacing w:after="0" w:line="240" w:lineRule="auto"/>
              <w:rPr>
                <w:rFonts w:ascii="Verdana" w:eastAsia="Calibri" w:hAnsi="Verdana" w:cs="Times New Roman"/>
                <w:b/>
                <w:sz w:val="21"/>
                <w:szCs w:val="21"/>
              </w:rPr>
            </w:pPr>
            <w:r w:rsidRPr="00B8339B">
              <w:rPr>
                <w:rFonts w:ascii="Verdana" w:hAnsi="Verdana" w:cs="Arial"/>
                <w:b/>
                <w:sz w:val="21"/>
                <w:szCs w:val="21"/>
              </w:rPr>
              <w:t xml:space="preserve">Wpływ operacji na rozwój </w:t>
            </w:r>
            <w:r w:rsidRPr="00B8339B">
              <w:rPr>
                <w:rFonts w:ascii="Verdana" w:hAnsi="Verdana" w:cs="Arial"/>
                <w:b/>
                <w:bCs/>
                <w:sz w:val="21"/>
                <w:szCs w:val="21"/>
              </w:rPr>
              <w:t>cyfryzacji, usług czasu wolnego</w:t>
            </w:r>
          </w:p>
        </w:tc>
        <w:tc>
          <w:tcPr>
            <w:tcW w:w="5892" w:type="dxa"/>
            <w:shd w:val="clear" w:color="auto" w:fill="FFFFFF"/>
            <w:vAlign w:val="center"/>
          </w:tcPr>
          <w:p w14:paraId="79BF12F7" w14:textId="77777777" w:rsidR="00B8339B" w:rsidRPr="00B8339B" w:rsidRDefault="00B8339B" w:rsidP="00B8339B">
            <w:pPr>
              <w:spacing w:after="0"/>
              <w:jc w:val="both"/>
              <w:rPr>
                <w:rFonts w:ascii="Verdana" w:hAnsi="Verdana" w:cs="Arial"/>
                <w:color w:val="000000"/>
                <w:sz w:val="21"/>
                <w:szCs w:val="21"/>
              </w:rPr>
            </w:pPr>
            <w:r w:rsidRPr="00B8339B">
              <w:rPr>
                <w:rFonts w:ascii="Verdana" w:hAnsi="Verdana" w:cs="Arial"/>
                <w:color w:val="000000"/>
                <w:sz w:val="21"/>
                <w:szCs w:val="21"/>
              </w:rPr>
              <w:t xml:space="preserve">Działalność, której dotyczy operacja jest związana z rozwojem cyfryzacji, rekreacji, turystyki. </w:t>
            </w:r>
            <w:r w:rsidRPr="00B8339B">
              <w:rPr>
                <w:rFonts w:ascii="Verdana" w:hAnsi="Verdana" w:cs="Arial"/>
                <w:sz w:val="21"/>
                <w:szCs w:val="21"/>
              </w:rPr>
              <w:t>Należy opisać w jaki sposób operacja wpływa na rozwój ww. sektora:</w:t>
            </w:r>
          </w:p>
          <w:p w14:paraId="32479188" w14:textId="77777777" w:rsidR="00B8339B" w:rsidRPr="00B8339B" w:rsidRDefault="00B8339B" w:rsidP="00B8339B">
            <w:pPr>
              <w:spacing w:after="0" w:line="240" w:lineRule="auto"/>
              <w:jc w:val="both"/>
              <w:rPr>
                <w:rFonts w:ascii="Verdana" w:hAnsi="Verdana" w:cs="Arial"/>
                <w:color w:val="000000"/>
                <w:sz w:val="21"/>
                <w:szCs w:val="21"/>
              </w:rPr>
            </w:pPr>
          </w:p>
          <w:p w14:paraId="7EA6D55C" w14:textId="77777777" w:rsidR="00B8339B" w:rsidRPr="00B8339B" w:rsidRDefault="00B8339B" w:rsidP="00B8339B">
            <w:pPr>
              <w:numPr>
                <w:ilvl w:val="0"/>
                <w:numId w:val="59"/>
              </w:numPr>
              <w:spacing w:after="60" w:line="240" w:lineRule="auto"/>
              <w:ind w:left="709" w:hanging="425"/>
              <w:jc w:val="both"/>
              <w:rPr>
                <w:rFonts w:ascii="Verdana" w:hAnsi="Verdana" w:cs="Arial"/>
                <w:color w:val="000000"/>
                <w:sz w:val="21"/>
                <w:szCs w:val="21"/>
              </w:rPr>
            </w:pPr>
            <w:r w:rsidRPr="00B8339B">
              <w:rPr>
                <w:rFonts w:ascii="Verdana" w:hAnsi="Verdana" w:cs="Arial"/>
                <w:color w:val="000000"/>
                <w:sz w:val="21"/>
                <w:szCs w:val="21"/>
              </w:rPr>
              <w:t xml:space="preserve">operacja nie dotyczy ww. zakresu – </w:t>
            </w:r>
            <w:r w:rsidRPr="00B8339B">
              <w:rPr>
                <w:rFonts w:ascii="Verdana" w:hAnsi="Verdana" w:cs="Arial"/>
                <w:b/>
                <w:color w:val="000000"/>
                <w:sz w:val="21"/>
                <w:szCs w:val="21"/>
              </w:rPr>
              <w:t>0</w:t>
            </w:r>
            <w:r w:rsidRPr="00B8339B">
              <w:rPr>
                <w:rFonts w:ascii="Verdana" w:hAnsi="Verdana" w:cs="Arial"/>
                <w:color w:val="000000"/>
                <w:sz w:val="21"/>
                <w:szCs w:val="21"/>
              </w:rPr>
              <w:t> pkt</w:t>
            </w:r>
          </w:p>
          <w:p w14:paraId="27D7B986" w14:textId="61542B26" w:rsidR="00B8339B" w:rsidRPr="00B8339B" w:rsidRDefault="00B8339B" w:rsidP="00B8339B">
            <w:pPr>
              <w:numPr>
                <w:ilvl w:val="0"/>
                <w:numId w:val="59"/>
              </w:numPr>
              <w:spacing w:after="60" w:line="240" w:lineRule="auto"/>
              <w:ind w:left="709" w:hanging="425"/>
              <w:jc w:val="both"/>
              <w:rPr>
                <w:rFonts w:ascii="Verdana" w:eastAsia="Calibri" w:hAnsi="Verdana" w:cs="Times New Roman"/>
                <w:sz w:val="21"/>
                <w:szCs w:val="21"/>
              </w:rPr>
            </w:pPr>
            <w:r w:rsidRPr="00B8339B">
              <w:rPr>
                <w:rFonts w:ascii="Verdana" w:hAnsi="Verdana" w:cs="Arial"/>
                <w:color w:val="000000"/>
                <w:sz w:val="21"/>
                <w:szCs w:val="21"/>
              </w:rPr>
              <w:t xml:space="preserve">operacja dotyczy ww. zakresu – </w:t>
            </w:r>
            <w:r w:rsidRPr="00B8339B">
              <w:rPr>
                <w:rFonts w:ascii="Verdana" w:hAnsi="Verdana" w:cs="Arial"/>
                <w:b/>
                <w:color w:val="000000"/>
                <w:sz w:val="21"/>
                <w:szCs w:val="21"/>
              </w:rPr>
              <w:t>3</w:t>
            </w:r>
            <w:r w:rsidRPr="00B8339B">
              <w:rPr>
                <w:rFonts w:ascii="Verdana" w:hAnsi="Verdana" w:cs="Arial"/>
                <w:color w:val="000000"/>
                <w:sz w:val="21"/>
                <w:szCs w:val="21"/>
              </w:rPr>
              <w:t xml:space="preserve"> pkt </w:t>
            </w:r>
          </w:p>
        </w:tc>
      </w:tr>
      <w:tr w:rsidR="00B8339B" w:rsidRPr="003C4BDF" w14:paraId="40DD8EAF" w14:textId="77777777" w:rsidTr="00C01D66">
        <w:trPr>
          <w:trHeight w:val="538"/>
          <w:tblCellSpacing w:w="20" w:type="dxa"/>
          <w:jc w:val="center"/>
        </w:trPr>
        <w:tc>
          <w:tcPr>
            <w:tcW w:w="644" w:type="dxa"/>
            <w:vAlign w:val="center"/>
          </w:tcPr>
          <w:p w14:paraId="7EB0BF50" w14:textId="77777777" w:rsidR="00B8339B" w:rsidRPr="003C4BDF" w:rsidRDefault="00B8339B" w:rsidP="00B8339B">
            <w:pPr>
              <w:numPr>
                <w:ilvl w:val="0"/>
                <w:numId w:val="57"/>
              </w:numPr>
              <w:spacing w:after="0" w:line="240" w:lineRule="auto"/>
              <w:ind w:left="402" w:hanging="402"/>
              <w:jc w:val="both"/>
              <w:rPr>
                <w:rFonts w:ascii="Verdana" w:eastAsia="Calibri" w:hAnsi="Verdana" w:cs="Times New Roman"/>
                <w:sz w:val="21"/>
                <w:szCs w:val="21"/>
              </w:rPr>
            </w:pPr>
          </w:p>
        </w:tc>
        <w:tc>
          <w:tcPr>
            <w:tcW w:w="3504" w:type="dxa"/>
            <w:shd w:val="clear" w:color="auto" w:fill="F2F2F2"/>
            <w:vAlign w:val="center"/>
          </w:tcPr>
          <w:p w14:paraId="55B4C979" w14:textId="77777777" w:rsidR="00B8339B" w:rsidRPr="00B8339B" w:rsidRDefault="00B8339B" w:rsidP="00B8339B">
            <w:pPr>
              <w:spacing w:after="0"/>
              <w:rPr>
                <w:rFonts w:ascii="Verdana" w:hAnsi="Verdana" w:cs="Arial"/>
                <w:b/>
                <w:sz w:val="21"/>
                <w:szCs w:val="21"/>
              </w:rPr>
            </w:pPr>
            <w:r w:rsidRPr="00B8339B">
              <w:rPr>
                <w:rFonts w:ascii="Verdana" w:hAnsi="Verdana" w:cs="Arial"/>
                <w:b/>
                <w:sz w:val="21"/>
                <w:szCs w:val="21"/>
              </w:rPr>
              <w:t>Wpływ na ochronę środowiska lub</w:t>
            </w:r>
          </w:p>
          <w:p w14:paraId="5DA86B94" w14:textId="13A21614" w:rsidR="00B8339B" w:rsidRPr="00B8339B" w:rsidRDefault="00B8339B" w:rsidP="00B8339B">
            <w:pPr>
              <w:spacing w:after="0" w:line="240" w:lineRule="auto"/>
              <w:rPr>
                <w:rFonts w:ascii="Verdana" w:eastAsia="Calibri" w:hAnsi="Verdana" w:cs="Times New Roman"/>
                <w:b/>
                <w:sz w:val="21"/>
                <w:szCs w:val="21"/>
              </w:rPr>
            </w:pPr>
            <w:r w:rsidRPr="00B8339B">
              <w:rPr>
                <w:rFonts w:ascii="Verdana" w:hAnsi="Verdana" w:cs="Arial"/>
                <w:b/>
                <w:sz w:val="21"/>
                <w:szCs w:val="21"/>
              </w:rPr>
              <w:t>klimatu</w:t>
            </w:r>
          </w:p>
        </w:tc>
        <w:tc>
          <w:tcPr>
            <w:tcW w:w="5892" w:type="dxa"/>
            <w:shd w:val="clear" w:color="auto" w:fill="FFFFFF"/>
            <w:vAlign w:val="center"/>
          </w:tcPr>
          <w:p w14:paraId="44EF41FE" w14:textId="77777777" w:rsidR="00B8339B" w:rsidRPr="00B8339B" w:rsidRDefault="00B8339B" w:rsidP="00B8339B">
            <w:pPr>
              <w:spacing w:after="0"/>
              <w:jc w:val="both"/>
              <w:rPr>
                <w:rFonts w:ascii="Verdana" w:hAnsi="Verdana" w:cs="Arial"/>
                <w:sz w:val="21"/>
                <w:szCs w:val="21"/>
              </w:rPr>
            </w:pPr>
            <w:r w:rsidRPr="00B8339B">
              <w:rPr>
                <w:rFonts w:ascii="Verdana" w:hAnsi="Verdana" w:cs="Arial"/>
                <w:sz w:val="21"/>
                <w:szCs w:val="21"/>
              </w:rPr>
              <w:t>Preferuje się operacje przewidujące zastosowanie rozwiązań sprzyjających ochronie środowiska lub klimatu. Należy opisać planowane rozwiązania:</w:t>
            </w:r>
          </w:p>
          <w:p w14:paraId="29C3992C" w14:textId="77777777" w:rsidR="00B8339B" w:rsidRPr="00B8339B" w:rsidRDefault="00B8339B" w:rsidP="00B8339B">
            <w:pPr>
              <w:spacing w:after="0" w:line="240" w:lineRule="auto"/>
              <w:jc w:val="both"/>
              <w:rPr>
                <w:rFonts w:ascii="Verdana" w:hAnsi="Verdana" w:cs="Arial"/>
                <w:sz w:val="21"/>
                <w:szCs w:val="21"/>
              </w:rPr>
            </w:pPr>
          </w:p>
          <w:p w14:paraId="4FD7F60A" w14:textId="77777777" w:rsidR="00B8339B" w:rsidRPr="00B8339B" w:rsidRDefault="00B8339B" w:rsidP="00B8339B">
            <w:pPr>
              <w:numPr>
                <w:ilvl w:val="0"/>
                <w:numId w:val="59"/>
              </w:numPr>
              <w:spacing w:after="60" w:line="240" w:lineRule="auto"/>
              <w:ind w:left="709" w:hanging="425"/>
              <w:jc w:val="both"/>
              <w:rPr>
                <w:rFonts w:ascii="Verdana" w:hAnsi="Verdana" w:cs="Arial"/>
                <w:color w:val="000000"/>
                <w:sz w:val="21"/>
                <w:szCs w:val="21"/>
              </w:rPr>
            </w:pPr>
            <w:r w:rsidRPr="00B8339B">
              <w:rPr>
                <w:rFonts w:ascii="Verdana" w:hAnsi="Verdana" w:cs="Arial"/>
                <w:color w:val="000000"/>
                <w:sz w:val="21"/>
                <w:szCs w:val="21"/>
              </w:rPr>
              <w:t xml:space="preserve">operacja nie przewiduje zastosowania ww. rozwiązań – </w:t>
            </w:r>
            <w:r w:rsidRPr="00B8339B">
              <w:rPr>
                <w:rFonts w:ascii="Verdana" w:hAnsi="Verdana" w:cs="Arial"/>
                <w:b/>
                <w:color w:val="000000"/>
                <w:sz w:val="21"/>
                <w:szCs w:val="21"/>
              </w:rPr>
              <w:t>0</w:t>
            </w:r>
            <w:r w:rsidRPr="00B8339B">
              <w:rPr>
                <w:rFonts w:ascii="Verdana" w:hAnsi="Verdana" w:cs="Arial"/>
                <w:color w:val="000000"/>
                <w:sz w:val="21"/>
                <w:szCs w:val="21"/>
              </w:rPr>
              <w:t xml:space="preserve"> pkt</w:t>
            </w:r>
          </w:p>
          <w:p w14:paraId="4F7DEB56" w14:textId="2B06BB4B" w:rsidR="00B8339B" w:rsidRPr="00B8339B" w:rsidRDefault="00B8339B" w:rsidP="00B8339B">
            <w:pPr>
              <w:numPr>
                <w:ilvl w:val="0"/>
                <w:numId w:val="59"/>
              </w:numPr>
              <w:spacing w:after="60" w:line="240" w:lineRule="auto"/>
              <w:ind w:left="709" w:hanging="425"/>
              <w:jc w:val="both"/>
              <w:rPr>
                <w:rFonts w:ascii="Verdana" w:eastAsia="Calibri" w:hAnsi="Verdana" w:cs="Times New Roman"/>
                <w:sz w:val="21"/>
                <w:szCs w:val="21"/>
              </w:rPr>
            </w:pPr>
            <w:r w:rsidRPr="00B8339B">
              <w:rPr>
                <w:rFonts w:ascii="Verdana" w:hAnsi="Verdana" w:cs="Arial"/>
                <w:color w:val="000000"/>
                <w:sz w:val="21"/>
                <w:szCs w:val="21"/>
              </w:rPr>
              <w:t xml:space="preserve">operacja przewiduje zastosowanie ww. rozwiązania – </w:t>
            </w:r>
            <w:r w:rsidRPr="00B8339B">
              <w:rPr>
                <w:rFonts w:ascii="Verdana" w:hAnsi="Verdana" w:cs="Arial"/>
                <w:b/>
                <w:color w:val="000000"/>
                <w:sz w:val="21"/>
                <w:szCs w:val="21"/>
              </w:rPr>
              <w:t>2</w:t>
            </w:r>
            <w:r w:rsidRPr="00B8339B">
              <w:rPr>
                <w:rFonts w:ascii="Verdana" w:hAnsi="Verdana" w:cs="Arial"/>
                <w:color w:val="000000"/>
                <w:sz w:val="21"/>
                <w:szCs w:val="21"/>
              </w:rPr>
              <w:t xml:space="preserve"> pkt</w:t>
            </w:r>
          </w:p>
        </w:tc>
      </w:tr>
      <w:tr w:rsidR="00B8339B" w:rsidRPr="003C4BDF" w14:paraId="6AC0F144" w14:textId="77777777" w:rsidTr="00AD519E">
        <w:trPr>
          <w:trHeight w:val="527"/>
          <w:tblCellSpacing w:w="20" w:type="dxa"/>
          <w:jc w:val="center"/>
        </w:trPr>
        <w:tc>
          <w:tcPr>
            <w:tcW w:w="644" w:type="dxa"/>
            <w:vAlign w:val="center"/>
          </w:tcPr>
          <w:p w14:paraId="0EB79496" w14:textId="77777777" w:rsidR="00B8339B" w:rsidRPr="003C4BDF" w:rsidRDefault="00B8339B" w:rsidP="00B8339B">
            <w:pPr>
              <w:numPr>
                <w:ilvl w:val="0"/>
                <w:numId w:val="57"/>
              </w:numPr>
              <w:spacing w:after="0" w:line="240" w:lineRule="auto"/>
              <w:ind w:left="402" w:hanging="402"/>
              <w:jc w:val="both"/>
              <w:rPr>
                <w:rFonts w:ascii="Verdana" w:eastAsia="Calibri" w:hAnsi="Verdana" w:cs="Times New Roman"/>
                <w:sz w:val="21"/>
                <w:szCs w:val="21"/>
              </w:rPr>
            </w:pPr>
          </w:p>
        </w:tc>
        <w:tc>
          <w:tcPr>
            <w:tcW w:w="3504" w:type="dxa"/>
            <w:shd w:val="clear" w:color="auto" w:fill="F2F2F2"/>
            <w:vAlign w:val="center"/>
          </w:tcPr>
          <w:p w14:paraId="33CBFD22" w14:textId="4BDD084D" w:rsidR="00B8339B" w:rsidRPr="00B8339B" w:rsidRDefault="00B8339B" w:rsidP="00B8339B">
            <w:pPr>
              <w:spacing w:after="0" w:line="240" w:lineRule="auto"/>
              <w:rPr>
                <w:rFonts w:ascii="Verdana" w:eastAsia="Calibri" w:hAnsi="Verdana" w:cs="Times New Roman"/>
                <w:b/>
                <w:sz w:val="21"/>
                <w:szCs w:val="21"/>
              </w:rPr>
            </w:pPr>
            <w:r w:rsidRPr="00B8339B">
              <w:rPr>
                <w:rFonts w:ascii="Verdana" w:hAnsi="Verdana" w:cs="Arial"/>
                <w:b/>
                <w:sz w:val="21"/>
                <w:szCs w:val="21"/>
              </w:rPr>
              <w:t>Korzystanie z doradztwa LGD</w:t>
            </w:r>
          </w:p>
        </w:tc>
        <w:tc>
          <w:tcPr>
            <w:tcW w:w="5892" w:type="dxa"/>
            <w:shd w:val="clear" w:color="auto" w:fill="FFFFFF"/>
            <w:vAlign w:val="center"/>
          </w:tcPr>
          <w:p w14:paraId="4A4CAF4D" w14:textId="77777777" w:rsidR="00B8339B" w:rsidRPr="00B8339B" w:rsidRDefault="00B8339B" w:rsidP="00B8339B">
            <w:pPr>
              <w:spacing w:after="0" w:line="240" w:lineRule="auto"/>
              <w:jc w:val="both"/>
              <w:rPr>
                <w:rFonts w:ascii="Verdana" w:hAnsi="Verdana" w:cs="Arial"/>
                <w:sz w:val="21"/>
                <w:szCs w:val="21"/>
              </w:rPr>
            </w:pPr>
            <w:r w:rsidRPr="00B8339B">
              <w:rPr>
                <w:rFonts w:ascii="Verdana" w:hAnsi="Verdana" w:cs="Arial"/>
                <w:sz w:val="21"/>
                <w:szCs w:val="21"/>
              </w:rPr>
              <w:t>Preferuje wnioskodawców, którzy na etapie przygotowania wniosku korzystali z doradztwa w LGD</w:t>
            </w:r>
            <w:r w:rsidRPr="00B8339B">
              <w:rPr>
                <w:rFonts w:ascii="Verdana" w:hAnsi="Verdana"/>
                <w:sz w:val="21"/>
                <w:szCs w:val="21"/>
              </w:rPr>
              <w:t xml:space="preserve"> </w:t>
            </w:r>
            <w:r w:rsidRPr="00B8339B">
              <w:rPr>
                <w:rFonts w:ascii="Verdana" w:hAnsi="Verdana" w:cs="Arial"/>
                <w:sz w:val="21"/>
                <w:szCs w:val="21"/>
              </w:rPr>
              <w:t>w trakcie trwania naboru zgodnie z procedurą doradztwa:</w:t>
            </w:r>
          </w:p>
          <w:p w14:paraId="7AEE0066" w14:textId="77777777" w:rsidR="00B8339B" w:rsidRPr="00B8339B" w:rsidRDefault="00B8339B" w:rsidP="00B8339B">
            <w:pPr>
              <w:spacing w:after="0" w:line="240" w:lineRule="auto"/>
              <w:jc w:val="both"/>
              <w:rPr>
                <w:rFonts w:ascii="Verdana" w:hAnsi="Verdana" w:cs="Arial"/>
                <w:sz w:val="21"/>
                <w:szCs w:val="21"/>
              </w:rPr>
            </w:pPr>
          </w:p>
          <w:p w14:paraId="17924AAF" w14:textId="77777777" w:rsidR="00B8339B" w:rsidRDefault="00B8339B" w:rsidP="009A5976">
            <w:pPr>
              <w:numPr>
                <w:ilvl w:val="0"/>
                <w:numId w:val="59"/>
              </w:numPr>
              <w:spacing w:after="60" w:line="240" w:lineRule="auto"/>
              <w:ind w:left="709" w:hanging="425"/>
              <w:jc w:val="both"/>
              <w:rPr>
                <w:rFonts w:ascii="Verdana" w:hAnsi="Verdana" w:cs="Arial"/>
                <w:sz w:val="21"/>
                <w:szCs w:val="21"/>
              </w:rPr>
            </w:pPr>
            <w:r w:rsidRPr="00B8339B">
              <w:rPr>
                <w:rFonts w:ascii="Verdana" w:hAnsi="Verdana" w:cs="Arial"/>
                <w:sz w:val="21"/>
                <w:szCs w:val="21"/>
              </w:rPr>
              <w:t xml:space="preserve">wnioskodawca nie korzystał z doradztwa w LGD – </w:t>
            </w:r>
            <w:r w:rsidRPr="00B8339B">
              <w:rPr>
                <w:rFonts w:ascii="Verdana" w:hAnsi="Verdana" w:cs="Arial"/>
                <w:b/>
                <w:sz w:val="21"/>
                <w:szCs w:val="21"/>
              </w:rPr>
              <w:t>0</w:t>
            </w:r>
            <w:r w:rsidRPr="00B8339B">
              <w:rPr>
                <w:rFonts w:ascii="Verdana" w:hAnsi="Verdana" w:cs="Arial"/>
                <w:sz w:val="21"/>
                <w:szCs w:val="21"/>
              </w:rPr>
              <w:t xml:space="preserve"> pkt</w:t>
            </w:r>
          </w:p>
          <w:p w14:paraId="28F208A9" w14:textId="53D4E0CA" w:rsidR="00B8339B" w:rsidRPr="00B8339B" w:rsidRDefault="00B8339B" w:rsidP="009A5976">
            <w:pPr>
              <w:numPr>
                <w:ilvl w:val="0"/>
                <w:numId w:val="59"/>
              </w:numPr>
              <w:spacing w:after="60" w:line="240" w:lineRule="auto"/>
              <w:ind w:left="709" w:hanging="425"/>
              <w:jc w:val="both"/>
              <w:rPr>
                <w:rFonts w:ascii="Verdana" w:eastAsia="Calibri" w:hAnsi="Verdana" w:cs="Times New Roman"/>
                <w:sz w:val="21"/>
                <w:szCs w:val="21"/>
              </w:rPr>
            </w:pPr>
            <w:r w:rsidRPr="00B8339B">
              <w:rPr>
                <w:rFonts w:ascii="Verdana" w:hAnsi="Verdana" w:cs="Arial"/>
                <w:sz w:val="21"/>
                <w:szCs w:val="21"/>
              </w:rPr>
              <w:t xml:space="preserve">wnioskodawca korzystał z doradztwa w LGD – </w:t>
            </w:r>
            <w:r w:rsidRPr="00B8339B">
              <w:rPr>
                <w:rFonts w:ascii="Verdana" w:hAnsi="Verdana" w:cs="Arial"/>
                <w:b/>
                <w:sz w:val="21"/>
                <w:szCs w:val="21"/>
              </w:rPr>
              <w:t>3</w:t>
            </w:r>
            <w:r w:rsidRPr="00B8339B">
              <w:rPr>
                <w:rFonts w:ascii="Verdana" w:hAnsi="Verdana" w:cs="Arial"/>
                <w:sz w:val="21"/>
                <w:szCs w:val="21"/>
              </w:rPr>
              <w:t xml:space="preserve"> pkt</w:t>
            </w:r>
          </w:p>
        </w:tc>
      </w:tr>
      <w:tr w:rsidR="00B8339B" w:rsidRPr="003C4BDF" w14:paraId="5764A031" w14:textId="77777777" w:rsidTr="00AD519E">
        <w:trPr>
          <w:trHeight w:val="830"/>
          <w:tblCellSpacing w:w="20" w:type="dxa"/>
          <w:jc w:val="center"/>
        </w:trPr>
        <w:tc>
          <w:tcPr>
            <w:tcW w:w="644" w:type="dxa"/>
            <w:vAlign w:val="center"/>
          </w:tcPr>
          <w:p w14:paraId="06F4BD9C" w14:textId="77777777" w:rsidR="00B8339B" w:rsidRPr="003C4BDF" w:rsidRDefault="00B8339B" w:rsidP="00B8339B">
            <w:pPr>
              <w:numPr>
                <w:ilvl w:val="0"/>
                <w:numId w:val="57"/>
              </w:numPr>
              <w:spacing w:after="0" w:line="240" w:lineRule="auto"/>
              <w:ind w:left="402" w:hanging="402"/>
              <w:jc w:val="both"/>
              <w:rPr>
                <w:rFonts w:ascii="Verdana" w:eastAsia="Calibri" w:hAnsi="Verdana" w:cs="Times New Roman"/>
                <w:sz w:val="21"/>
                <w:szCs w:val="21"/>
              </w:rPr>
            </w:pPr>
          </w:p>
        </w:tc>
        <w:tc>
          <w:tcPr>
            <w:tcW w:w="3504" w:type="dxa"/>
            <w:shd w:val="clear" w:color="auto" w:fill="F2F2F2"/>
            <w:vAlign w:val="center"/>
          </w:tcPr>
          <w:p w14:paraId="761ABF78" w14:textId="29E10186" w:rsidR="00B8339B" w:rsidRPr="00B8339B" w:rsidRDefault="00B8339B" w:rsidP="009A5976">
            <w:pPr>
              <w:spacing w:after="0" w:line="240" w:lineRule="auto"/>
              <w:rPr>
                <w:rFonts w:ascii="Verdana" w:eastAsia="Calibri" w:hAnsi="Verdana" w:cs="Times New Roman"/>
                <w:b/>
                <w:sz w:val="21"/>
                <w:szCs w:val="21"/>
              </w:rPr>
            </w:pPr>
            <w:r w:rsidRPr="00B8339B">
              <w:rPr>
                <w:rFonts w:ascii="Verdana" w:hAnsi="Verdana" w:cs="Arial"/>
                <w:b/>
                <w:sz w:val="21"/>
                <w:szCs w:val="21"/>
              </w:rPr>
              <w:t>Udział w spotkaniu informacyjnym</w:t>
            </w:r>
          </w:p>
        </w:tc>
        <w:tc>
          <w:tcPr>
            <w:tcW w:w="5892" w:type="dxa"/>
            <w:shd w:val="clear" w:color="auto" w:fill="FFFFFF"/>
            <w:vAlign w:val="center"/>
          </w:tcPr>
          <w:p w14:paraId="174DC4F1" w14:textId="77777777" w:rsidR="00B8339B" w:rsidRPr="00B8339B" w:rsidRDefault="00B8339B" w:rsidP="00B8339B">
            <w:pPr>
              <w:spacing w:after="0" w:line="240" w:lineRule="auto"/>
              <w:jc w:val="both"/>
              <w:rPr>
                <w:rFonts w:ascii="Verdana" w:hAnsi="Verdana" w:cs="Arial"/>
                <w:sz w:val="21"/>
                <w:szCs w:val="21"/>
              </w:rPr>
            </w:pPr>
            <w:r w:rsidRPr="00B8339B">
              <w:rPr>
                <w:rFonts w:ascii="Verdana" w:hAnsi="Verdana" w:cs="Arial"/>
                <w:sz w:val="21"/>
                <w:szCs w:val="21"/>
              </w:rPr>
              <w:t>Preferuje wnioskodawców, którzy na etapie przygotowania wniosku wzięli udział w spotkaniu informacyjnym dedykowanym danemu naborowi:</w:t>
            </w:r>
          </w:p>
          <w:p w14:paraId="1D890255" w14:textId="77777777" w:rsidR="00B8339B" w:rsidRPr="00B8339B" w:rsidRDefault="00B8339B" w:rsidP="00B8339B">
            <w:pPr>
              <w:spacing w:after="0" w:line="240" w:lineRule="auto"/>
              <w:jc w:val="both"/>
              <w:rPr>
                <w:rFonts w:ascii="Verdana" w:hAnsi="Verdana" w:cs="Arial"/>
                <w:sz w:val="21"/>
                <w:szCs w:val="21"/>
              </w:rPr>
            </w:pPr>
          </w:p>
          <w:p w14:paraId="2C2B33DF" w14:textId="77777777" w:rsidR="00B8339B" w:rsidRDefault="00B8339B" w:rsidP="009A5976">
            <w:pPr>
              <w:numPr>
                <w:ilvl w:val="0"/>
                <w:numId w:val="59"/>
              </w:numPr>
              <w:spacing w:after="60" w:line="240" w:lineRule="auto"/>
              <w:ind w:left="709" w:hanging="425"/>
              <w:jc w:val="both"/>
              <w:rPr>
                <w:rFonts w:ascii="Verdana" w:hAnsi="Verdana" w:cs="Arial"/>
                <w:sz w:val="21"/>
                <w:szCs w:val="21"/>
              </w:rPr>
            </w:pPr>
            <w:r w:rsidRPr="00B8339B">
              <w:rPr>
                <w:rFonts w:ascii="Verdana" w:hAnsi="Verdana" w:cs="Arial"/>
                <w:sz w:val="21"/>
                <w:szCs w:val="21"/>
              </w:rPr>
              <w:t xml:space="preserve">wnioskodawca nie wziął udziału w spotkaniu informacyjnym – </w:t>
            </w:r>
            <w:r w:rsidRPr="00B8339B">
              <w:rPr>
                <w:rFonts w:ascii="Verdana" w:hAnsi="Verdana" w:cs="Arial"/>
                <w:b/>
                <w:sz w:val="21"/>
                <w:szCs w:val="21"/>
              </w:rPr>
              <w:t>0</w:t>
            </w:r>
            <w:r w:rsidRPr="00B8339B">
              <w:rPr>
                <w:rFonts w:ascii="Verdana" w:hAnsi="Verdana" w:cs="Arial"/>
                <w:sz w:val="21"/>
                <w:szCs w:val="21"/>
              </w:rPr>
              <w:t xml:space="preserve"> pkt</w:t>
            </w:r>
          </w:p>
          <w:p w14:paraId="42CDCD61" w14:textId="24441D07" w:rsidR="00B8339B" w:rsidRPr="00B8339B" w:rsidRDefault="00B8339B" w:rsidP="009A5976">
            <w:pPr>
              <w:numPr>
                <w:ilvl w:val="0"/>
                <w:numId w:val="59"/>
              </w:numPr>
              <w:spacing w:after="60" w:line="240" w:lineRule="auto"/>
              <w:ind w:left="709" w:hanging="425"/>
              <w:jc w:val="both"/>
              <w:rPr>
                <w:rFonts w:ascii="Verdana" w:eastAsia="Calibri" w:hAnsi="Verdana" w:cs="Times New Roman"/>
                <w:sz w:val="21"/>
                <w:szCs w:val="21"/>
              </w:rPr>
            </w:pPr>
            <w:r w:rsidRPr="00B8339B">
              <w:rPr>
                <w:rFonts w:ascii="Verdana" w:hAnsi="Verdana" w:cs="Arial"/>
                <w:sz w:val="21"/>
                <w:szCs w:val="21"/>
              </w:rPr>
              <w:t xml:space="preserve">wnioskodawca wziął udział w spotkaniu informacyjnym – </w:t>
            </w:r>
            <w:r w:rsidRPr="00B8339B">
              <w:rPr>
                <w:rFonts w:ascii="Verdana" w:hAnsi="Verdana" w:cs="Arial"/>
                <w:b/>
                <w:sz w:val="21"/>
                <w:szCs w:val="21"/>
              </w:rPr>
              <w:t>3</w:t>
            </w:r>
            <w:r w:rsidRPr="00B8339B">
              <w:rPr>
                <w:rFonts w:ascii="Verdana" w:hAnsi="Verdana" w:cs="Arial"/>
                <w:sz w:val="21"/>
                <w:szCs w:val="21"/>
              </w:rPr>
              <w:t xml:space="preserve"> pkt</w:t>
            </w:r>
          </w:p>
        </w:tc>
      </w:tr>
      <w:tr w:rsidR="003C4BDF" w:rsidRPr="003C4BDF" w14:paraId="3F6B0C45" w14:textId="77777777" w:rsidTr="00C01D66">
        <w:trPr>
          <w:cantSplit/>
          <w:trHeight w:val="516"/>
          <w:tblCellSpacing w:w="20" w:type="dxa"/>
          <w:jc w:val="center"/>
        </w:trPr>
        <w:tc>
          <w:tcPr>
            <w:tcW w:w="10120" w:type="dxa"/>
            <w:gridSpan w:val="3"/>
            <w:shd w:val="clear" w:color="auto" w:fill="F2F2F2" w:themeFill="background1" w:themeFillShade="F2"/>
            <w:vAlign w:val="center"/>
          </w:tcPr>
          <w:p w14:paraId="666DDA3A" w14:textId="77777777" w:rsidR="009A5976" w:rsidRPr="009A5976" w:rsidRDefault="009A5976" w:rsidP="009A5976">
            <w:pPr>
              <w:spacing w:after="0" w:line="240" w:lineRule="auto"/>
              <w:jc w:val="both"/>
              <w:rPr>
                <w:rFonts w:ascii="Verdana" w:eastAsia="Calibri" w:hAnsi="Verdana" w:cs="Times New Roman"/>
                <w:b/>
                <w:sz w:val="21"/>
                <w:szCs w:val="21"/>
              </w:rPr>
            </w:pPr>
            <w:r w:rsidRPr="009A5976">
              <w:rPr>
                <w:rFonts w:ascii="Verdana" w:eastAsia="Calibri" w:hAnsi="Verdana" w:cs="Times New Roman"/>
                <w:sz w:val="21"/>
                <w:szCs w:val="21"/>
              </w:rPr>
              <w:t xml:space="preserve">Maksymalna liczba punktów – </w:t>
            </w:r>
            <w:r w:rsidRPr="009A5976">
              <w:rPr>
                <w:rFonts w:ascii="Verdana" w:eastAsia="Calibri" w:hAnsi="Verdana" w:cs="Times New Roman"/>
                <w:b/>
                <w:sz w:val="21"/>
                <w:szCs w:val="21"/>
              </w:rPr>
              <w:t>24</w:t>
            </w:r>
          </w:p>
          <w:p w14:paraId="1F59BEB6" w14:textId="77777777" w:rsidR="009A5976" w:rsidRPr="009A5976" w:rsidRDefault="009A5976" w:rsidP="009A5976">
            <w:pPr>
              <w:spacing w:after="0" w:line="240" w:lineRule="auto"/>
              <w:jc w:val="both"/>
              <w:rPr>
                <w:rFonts w:ascii="Verdana" w:eastAsia="Calibri" w:hAnsi="Verdana" w:cs="Times New Roman"/>
                <w:sz w:val="21"/>
                <w:szCs w:val="21"/>
              </w:rPr>
            </w:pPr>
            <w:r w:rsidRPr="009A5976">
              <w:rPr>
                <w:rFonts w:ascii="Verdana" w:eastAsia="Calibri" w:hAnsi="Verdana" w:cs="Times New Roman"/>
                <w:sz w:val="21"/>
                <w:szCs w:val="21"/>
              </w:rPr>
              <w:t xml:space="preserve">Minimalna liczba punktów (50% z max liczby punktów) – </w:t>
            </w:r>
            <w:r w:rsidRPr="009A5976">
              <w:rPr>
                <w:rFonts w:ascii="Verdana" w:eastAsia="Calibri" w:hAnsi="Verdana" w:cs="Times New Roman"/>
                <w:b/>
                <w:sz w:val="21"/>
                <w:szCs w:val="21"/>
              </w:rPr>
              <w:t>12</w:t>
            </w:r>
          </w:p>
          <w:p w14:paraId="7BD1EC81" w14:textId="50F60536" w:rsidR="003C4BDF" w:rsidRPr="003C4BDF" w:rsidRDefault="009A5976" w:rsidP="009A5976">
            <w:pPr>
              <w:spacing w:after="0" w:line="240" w:lineRule="auto"/>
              <w:jc w:val="both"/>
              <w:rPr>
                <w:rFonts w:ascii="Verdana" w:eastAsia="Calibri" w:hAnsi="Verdana" w:cs="Times New Roman"/>
                <w:sz w:val="21"/>
                <w:szCs w:val="21"/>
              </w:rPr>
            </w:pPr>
            <w:r w:rsidRPr="009A5976">
              <w:rPr>
                <w:rFonts w:ascii="Verdana" w:eastAsia="Calibri" w:hAnsi="Verdana" w:cs="Times New Roman"/>
                <w:sz w:val="21"/>
                <w:szCs w:val="21"/>
              </w:rPr>
              <w:t>Kryteria nr 3 i 8 są kryteriami premiowanymi.</w:t>
            </w:r>
          </w:p>
        </w:tc>
      </w:tr>
    </w:tbl>
    <w:p w14:paraId="592AB453" w14:textId="51083483" w:rsidR="003C4BDF" w:rsidRPr="003813FD" w:rsidRDefault="006A160A" w:rsidP="003813FD">
      <w:pPr>
        <w:pStyle w:val="Nagwek2"/>
        <w:numPr>
          <w:ilvl w:val="0"/>
          <w:numId w:val="108"/>
        </w:numPr>
        <w:shd w:val="clear" w:color="auto" w:fill="B4C6E7" w:themeFill="accent5" w:themeFillTint="66"/>
        <w:spacing w:before="80" w:after="120"/>
        <w:ind w:left="1134" w:hanging="567"/>
        <w:jc w:val="both"/>
        <w:rPr>
          <w:rFonts w:ascii="Verdana" w:eastAsia="Calibri" w:hAnsi="Verdana"/>
          <w:b/>
          <w:bCs/>
          <w:color w:val="2F5496" w:themeColor="accent5" w:themeShade="BF"/>
        </w:rPr>
      </w:pPr>
      <w:bookmarkStart w:id="19" w:name="_Toc189033288"/>
      <w:bookmarkStart w:id="20" w:name="_Hlk189032606"/>
      <w:r w:rsidRPr="003813FD">
        <w:rPr>
          <w:rFonts w:ascii="Verdana" w:eastAsia="Calibri" w:hAnsi="Verdana"/>
          <w:b/>
          <w:bCs/>
          <w:color w:val="2F5496" w:themeColor="accent5" w:themeShade="BF"/>
        </w:rPr>
        <w:t>Procedura udzielania wsparcia na wdrażanie LSR</w:t>
      </w:r>
      <w:bookmarkEnd w:id="19"/>
    </w:p>
    <w:bookmarkEnd w:id="20"/>
    <w:p w14:paraId="47F878DD" w14:textId="313C9568" w:rsidR="006A160A" w:rsidRDefault="006A160A" w:rsidP="006A160A">
      <w:pPr>
        <w:spacing w:before="120" w:after="120" w:line="240" w:lineRule="auto"/>
        <w:jc w:val="both"/>
        <w:rPr>
          <w:rFonts w:ascii="Verdana" w:eastAsia="Calibri" w:hAnsi="Verdana" w:cs="Times New Roman"/>
        </w:rPr>
      </w:pPr>
      <w:r w:rsidRPr="006A160A">
        <w:rPr>
          <w:rFonts w:ascii="Verdana" w:eastAsia="Calibri" w:hAnsi="Verdana" w:cs="Times New Roman"/>
        </w:rPr>
        <w:t>Procedura przyznania pomocy w ramach niniejszego naboru obejmuje postępowania prowadzone przez LGD, w którym Rada dokonuje oceny i wyboru operacji i ustala kwotę pomocy, oraz prowadzone następnie przez SW postępowanie w sprawie o przyznanie pomocy.</w:t>
      </w:r>
    </w:p>
    <w:p w14:paraId="36C7C080" w14:textId="0250932A" w:rsidR="006A160A" w:rsidRPr="003813FD" w:rsidRDefault="006A160A" w:rsidP="003813FD">
      <w:pPr>
        <w:pStyle w:val="Nagwek3"/>
        <w:numPr>
          <w:ilvl w:val="0"/>
          <w:numId w:val="110"/>
        </w:numPr>
        <w:shd w:val="clear" w:color="auto" w:fill="D9E2F3" w:themeFill="accent5" w:themeFillTint="33"/>
        <w:spacing w:after="120"/>
        <w:ind w:left="1134" w:hanging="567"/>
        <w:jc w:val="both"/>
        <w:rPr>
          <w:rFonts w:ascii="Verdana" w:eastAsia="Calibri" w:hAnsi="Verdana"/>
          <w:b/>
          <w:bCs/>
          <w:color w:val="2F5496" w:themeColor="accent5" w:themeShade="BF"/>
        </w:rPr>
      </w:pPr>
      <w:bookmarkStart w:id="21" w:name="_Toc189033289"/>
      <w:r w:rsidRPr="003813FD">
        <w:rPr>
          <w:rFonts w:ascii="Verdana" w:eastAsia="Calibri" w:hAnsi="Verdana"/>
          <w:b/>
          <w:bCs/>
          <w:color w:val="2F5496" w:themeColor="accent5" w:themeShade="BF"/>
        </w:rPr>
        <w:t>Postępowanie przed LGD</w:t>
      </w:r>
      <w:bookmarkEnd w:id="21"/>
    </w:p>
    <w:p w14:paraId="09593BDF" w14:textId="124CEC0A" w:rsidR="002A6835" w:rsidRPr="002A6835" w:rsidRDefault="002A6835" w:rsidP="002A6835">
      <w:pPr>
        <w:numPr>
          <w:ilvl w:val="0"/>
          <w:numId w:val="62"/>
        </w:numPr>
        <w:spacing w:before="120" w:after="120" w:line="240" w:lineRule="auto"/>
        <w:ind w:left="567" w:hanging="567"/>
        <w:jc w:val="both"/>
        <w:rPr>
          <w:rFonts w:ascii="Verdana" w:eastAsia="Calibri" w:hAnsi="Verdana" w:cs="Times New Roman"/>
        </w:rPr>
      </w:pPr>
      <w:r w:rsidRPr="002A6835">
        <w:rPr>
          <w:rFonts w:ascii="Verdana" w:eastAsia="Calibri" w:hAnsi="Verdana" w:cs="Times New Roman"/>
        </w:rPr>
        <w:t>LGD w terminie 60 dni</w:t>
      </w:r>
      <w:r w:rsidRPr="002A6835">
        <w:rPr>
          <w:rFonts w:ascii="Verdana" w:eastAsia="Calibri" w:hAnsi="Verdana" w:cs="Times New Roman"/>
          <w:b/>
          <w:bCs/>
        </w:rPr>
        <w:t xml:space="preserve"> </w:t>
      </w:r>
      <w:r w:rsidRPr="002A6835">
        <w:rPr>
          <w:rFonts w:ascii="Verdana" w:eastAsia="Calibri" w:hAnsi="Verdana" w:cs="Times New Roman"/>
        </w:rPr>
        <w:t>od dnia następującego po ostatnim dniu terminu składania wniosków o przyznanie pomocy dokonuje oceny formalnej i</w:t>
      </w:r>
      <w:r w:rsidR="00E940D6">
        <w:rPr>
          <w:rFonts w:ascii="Verdana" w:eastAsia="Calibri" w:hAnsi="Verdana" w:cs="Times New Roman"/>
        </w:rPr>
        <w:t> </w:t>
      </w:r>
      <w:r w:rsidRPr="002A6835">
        <w:rPr>
          <w:rFonts w:ascii="Verdana" w:eastAsia="Calibri" w:hAnsi="Verdana" w:cs="Times New Roman"/>
        </w:rPr>
        <w:t>merytorycznej, w tym dokonuje oceny i wyboru operacji oraz ustala kwotę wsparcia.</w:t>
      </w:r>
    </w:p>
    <w:p w14:paraId="3F5A8DCA" w14:textId="77777777" w:rsidR="002A6835" w:rsidRPr="002A6835" w:rsidRDefault="002A6835" w:rsidP="002A6835">
      <w:pPr>
        <w:numPr>
          <w:ilvl w:val="0"/>
          <w:numId w:val="62"/>
        </w:numPr>
        <w:spacing w:before="120" w:after="120" w:line="240" w:lineRule="auto"/>
        <w:ind w:left="567" w:hanging="567"/>
        <w:jc w:val="both"/>
        <w:rPr>
          <w:rFonts w:ascii="Verdana" w:eastAsia="Calibri" w:hAnsi="Verdana" w:cs="Times New Roman"/>
        </w:rPr>
      </w:pPr>
      <w:r w:rsidRPr="002A6835">
        <w:rPr>
          <w:rFonts w:ascii="Verdana" w:eastAsia="Calibri" w:hAnsi="Verdana" w:cs="Times New Roman"/>
        </w:rPr>
        <w:lastRenderedPageBreak/>
        <w:t>W trakcie dokonywania oceny, o której mowa w ust. 1, LGD może wezwać wnioskodawcę do usunięcia braków lub nieprawidłowości, złożenia wyjaśnień lub uzupełnień, w przypadku stwierdzenia, że wniosek ten zawiera braki, jest wypełniony nieprawidłowo lub zawiera oczywiste omyłki.</w:t>
      </w:r>
    </w:p>
    <w:p w14:paraId="0FFE4591" w14:textId="77777777" w:rsidR="002A6835" w:rsidRPr="002A6835" w:rsidRDefault="002A6835" w:rsidP="002A6835">
      <w:pPr>
        <w:numPr>
          <w:ilvl w:val="0"/>
          <w:numId w:val="62"/>
        </w:numPr>
        <w:spacing w:before="120" w:after="120" w:line="240" w:lineRule="auto"/>
        <w:ind w:left="567" w:hanging="567"/>
        <w:jc w:val="both"/>
        <w:rPr>
          <w:rFonts w:ascii="Verdana" w:eastAsia="Calibri" w:hAnsi="Verdana" w:cs="Times New Roman"/>
        </w:rPr>
      </w:pPr>
      <w:r w:rsidRPr="002A6835">
        <w:rPr>
          <w:rFonts w:ascii="Verdana" w:eastAsia="Calibri" w:hAnsi="Verdana" w:cs="Times New Roman"/>
        </w:rPr>
        <w:t>Ocena wniosku o przyznanie pomocy dokonywana przez LGD kończy się:</w:t>
      </w:r>
    </w:p>
    <w:p w14:paraId="28BF9495" w14:textId="77777777" w:rsidR="002A6835" w:rsidRPr="002A6835" w:rsidRDefault="002A6835" w:rsidP="002A6835">
      <w:pPr>
        <w:numPr>
          <w:ilvl w:val="0"/>
          <w:numId w:val="63"/>
        </w:numPr>
        <w:spacing w:before="120" w:after="120" w:line="240" w:lineRule="auto"/>
        <w:ind w:left="993" w:hanging="426"/>
        <w:jc w:val="both"/>
        <w:rPr>
          <w:rFonts w:ascii="Verdana" w:eastAsia="Calibri" w:hAnsi="Verdana" w:cs="Times New Roman"/>
        </w:rPr>
      </w:pPr>
      <w:r w:rsidRPr="002A6835">
        <w:rPr>
          <w:rFonts w:ascii="Verdana" w:eastAsia="Calibri" w:hAnsi="Verdana" w:cs="Times New Roman"/>
        </w:rPr>
        <w:t>przekazaniem wnioskodawcy informacji o wyniku oceny spełnienia warunków przyznania pomocy na wdrażanie LSR lub wyniku wyboru wniosków o przyznanie pomocy wraz z uzasadnieniem oceny i podaniem liczby punktów otrzymanych przez operację oraz wskazaniem ustalonej przez LGD kwoty pomocy, a w przypadku:</w:t>
      </w:r>
    </w:p>
    <w:p w14:paraId="58B3E7DA" w14:textId="2C191423" w:rsidR="002A6835" w:rsidRPr="002A6835" w:rsidRDefault="002A6835" w:rsidP="002A6835">
      <w:pPr>
        <w:numPr>
          <w:ilvl w:val="0"/>
          <w:numId w:val="64"/>
        </w:numPr>
        <w:spacing w:before="120" w:after="120" w:line="240" w:lineRule="auto"/>
        <w:ind w:left="1418" w:hanging="425"/>
        <w:jc w:val="both"/>
        <w:rPr>
          <w:rFonts w:ascii="Verdana" w:eastAsia="Calibri" w:hAnsi="Verdana" w:cs="Times New Roman"/>
        </w:rPr>
      </w:pPr>
      <w:r w:rsidRPr="002A6835">
        <w:rPr>
          <w:rFonts w:ascii="Verdana" w:eastAsia="Calibri" w:hAnsi="Verdana" w:cs="Times New Roman"/>
        </w:rPr>
        <w:t>pozytywnego wyniku wyboru wniosku o przyznanie pomocy – zawierająca dodatkowo wskazanie, czy w dniu przekazania wniosków o przyznanie pomocy do SW operacja mieści się w limicie środków przeznaczonych na udzielenie pomocy, o którym mowa w rozdziale IV,</w:t>
      </w:r>
    </w:p>
    <w:p w14:paraId="08D27A3A" w14:textId="77777777" w:rsidR="002A6835" w:rsidRPr="002A6835" w:rsidRDefault="002A6835" w:rsidP="002A6835">
      <w:pPr>
        <w:numPr>
          <w:ilvl w:val="0"/>
          <w:numId w:val="64"/>
        </w:numPr>
        <w:spacing w:before="120" w:after="120" w:line="240" w:lineRule="auto"/>
        <w:ind w:left="1418" w:hanging="425"/>
        <w:jc w:val="both"/>
        <w:rPr>
          <w:rFonts w:ascii="Verdana" w:eastAsia="Calibri" w:hAnsi="Verdana" w:cs="Times New Roman"/>
        </w:rPr>
      </w:pPr>
      <w:r w:rsidRPr="002A6835">
        <w:rPr>
          <w:rFonts w:ascii="Verdana" w:eastAsia="Calibri" w:hAnsi="Verdana" w:cs="Times New Roman"/>
        </w:rPr>
        <w:t>ustalenia przez LGD kwoty pomocy na wdrażanie LSR niższej niż wnioskowana – zawierająca dodatkowo uzasadnienie tej wysokości;</w:t>
      </w:r>
    </w:p>
    <w:p w14:paraId="0DA7C95B" w14:textId="0FA8CEF1" w:rsidR="002A6835" w:rsidRPr="002A6835" w:rsidRDefault="002A6835" w:rsidP="002A6835">
      <w:pPr>
        <w:numPr>
          <w:ilvl w:val="0"/>
          <w:numId w:val="63"/>
        </w:numPr>
        <w:spacing w:before="120" w:after="120" w:line="240" w:lineRule="auto"/>
        <w:ind w:left="993" w:hanging="426"/>
        <w:jc w:val="both"/>
        <w:rPr>
          <w:rFonts w:ascii="Verdana" w:eastAsia="Calibri" w:hAnsi="Verdana" w:cs="Times New Roman"/>
        </w:rPr>
      </w:pPr>
      <w:r w:rsidRPr="002A6835">
        <w:rPr>
          <w:rFonts w:ascii="Verdana" w:eastAsia="Calibri" w:hAnsi="Verdana" w:cs="Times New Roman"/>
        </w:rPr>
        <w:t>zamieszcza na swojej stronie internetowej listę operacji spełniających warunki udzielania wsparcia na wdrażanie LSR oraz listę operacji wybranych, ze wskazaniem, które z operacji mieszczą się w limicie środków przeznaczonych na przyznanie pomocy na wdrażanie LSR w</w:t>
      </w:r>
      <w:r>
        <w:rPr>
          <w:rFonts w:ascii="Verdana" w:eastAsia="Calibri" w:hAnsi="Verdana" w:cs="Times New Roman"/>
        </w:rPr>
        <w:t> </w:t>
      </w:r>
      <w:r w:rsidRPr="002A6835">
        <w:rPr>
          <w:rFonts w:ascii="Verdana" w:eastAsia="Calibri" w:hAnsi="Verdana" w:cs="Times New Roman"/>
        </w:rPr>
        <w:t>ramach naboru wniosków.</w:t>
      </w:r>
    </w:p>
    <w:p w14:paraId="78E46A11" w14:textId="5767151D" w:rsidR="002A6835" w:rsidRPr="002A6835" w:rsidRDefault="002A6835" w:rsidP="002A6835">
      <w:pPr>
        <w:numPr>
          <w:ilvl w:val="0"/>
          <w:numId w:val="62"/>
        </w:numPr>
        <w:spacing w:before="120" w:after="120" w:line="240" w:lineRule="auto"/>
        <w:ind w:left="567" w:hanging="567"/>
        <w:jc w:val="both"/>
        <w:rPr>
          <w:rFonts w:ascii="Verdana" w:eastAsia="Calibri" w:hAnsi="Verdana" w:cs="Times New Roman"/>
        </w:rPr>
      </w:pPr>
      <w:r w:rsidRPr="002A6835">
        <w:rPr>
          <w:rFonts w:ascii="Verdana" w:eastAsia="Calibri" w:hAnsi="Verdana" w:cs="Times New Roman"/>
        </w:rPr>
        <w:t>Po zakończeniu czynności, o których mowa w ust. 1, LGD udostępnia SW dokumenty potwierdzające dokonanie wyboru operacji w terminie 60 dni od dnia następującego po ostatnim dniu terminu składania wniosków o</w:t>
      </w:r>
      <w:r>
        <w:rPr>
          <w:rFonts w:ascii="Verdana" w:eastAsia="Calibri" w:hAnsi="Verdana" w:cs="Times New Roman"/>
        </w:rPr>
        <w:t> </w:t>
      </w:r>
      <w:r w:rsidRPr="002A6835">
        <w:rPr>
          <w:rFonts w:ascii="Verdana" w:eastAsia="Calibri" w:hAnsi="Verdana" w:cs="Times New Roman"/>
        </w:rPr>
        <w:t>przyznanie pomocy.</w:t>
      </w:r>
    </w:p>
    <w:p w14:paraId="6DC60F5A" w14:textId="77777777" w:rsidR="002A6835" w:rsidRPr="002A6835" w:rsidRDefault="002A6835" w:rsidP="002A6835">
      <w:pPr>
        <w:numPr>
          <w:ilvl w:val="0"/>
          <w:numId w:val="62"/>
        </w:numPr>
        <w:spacing w:before="120" w:after="120" w:line="240" w:lineRule="auto"/>
        <w:ind w:left="567" w:hanging="567"/>
        <w:jc w:val="both"/>
        <w:rPr>
          <w:rFonts w:ascii="Verdana" w:eastAsia="Calibri" w:hAnsi="Verdana" w:cs="Times New Roman"/>
        </w:rPr>
      </w:pPr>
      <w:r w:rsidRPr="002A6835">
        <w:rPr>
          <w:rFonts w:ascii="Verdana" w:eastAsia="Calibri" w:hAnsi="Verdana" w:cs="Times New Roman"/>
        </w:rPr>
        <w:t>Przeprowadzenie przez LGD czynności, o których mowa w ust. 1 do 4, odbywa się zgodnie z przepisami ustawy RLKS, a także zgodnie z przyjętą procedurą oceny operacji.</w:t>
      </w:r>
    </w:p>
    <w:p w14:paraId="4E81B021" w14:textId="21D13283" w:rsidR="006A160A" w:rsidRPr="003813FD" w:rsidRDefault="006A160A" w:rsidP="003813FD">
      <w:pPr>
        <w:pStyle w:val="Nagwek3"/>
        <w:numPr>
          <w:ilvl w:val="0"/>
          <w:numId w:val="110"/>
        </w:numPr>
        <w:shd w:val="clear" w:color="auto" w:fill="D9E2F3" w:themeFill="accent5" w:themeFillTint="33"/>
        <w:spacing w:after="120"/>
        <w:ind w:left="1134" w:hanging="567"/>
        <w:jc w:val="both"/>
        <w:rPr>
          <w:rFonts w:ascii="Verdana" w:eastAsia="Calibri" w:hAnsi="Verdana"/>
          <w:b/>
          <w:bCs/>
          <w:color w:val="2F5496" w:themeColor="accent5" w:themeShade="BF"/>
        </w:rPr>
      </w:pPr>
      <w:bookmarkStart w:id="22" w:name="_Toc189033290"/>
      <w:r w:rsidRPr="003813FD">
        <w:rPr>
          <w:rFonts w:ascii="Verdana" w:eastAsia="Calibri" w:hAnsi="Verdana"/>
          <w:b/>
          <w:bCs/>
          <w:color w:val="2F5496" w:themeColor="accent5" w:themeShade="BF"/>
        </w:rPr>
        <w:t>Postępowanie przed SW</w:t>
      </w:r>
      <w:bookmarkEnd w:id="22"/>
    </w:p>
    <w:p w14:paraId="68A07202" w14:textId="6DA83B94" w:rsidR="003F418B" w:rsidRPr="003F418B" w:rsidRDefault="003F418B" w:rsidP="003F418B">
      <w:pPr>
        <w:numPr>
          <w:ilvl w:val="0"/>
          <w:numId w:val="65"/>
        </w:numPr>
        <w:spacing w:before="120" w:after="120" w:line="240" w:lineRule="auto"/>
        <w:ind w:left="567" w:hanging="567"/>
        <w:jc w:val="both"/>
        <w:rPr>
          <w:rFonts w:ascii="Verdana" w:eastAsia="Calibri" w:hAnsi="Verdana" w:cs="Times New Roman"/>
        </w:rPr>
      </w:pPr>
      <w:r w:rsidRPr="003F418B">
        <w:rPr>
          <w:rFonts w:ascii="Verdana" w:eastAsia="Calibri" w:hAnsi="Verdana" w:cs="Times New Roman"/>
        </w:rPr>
        <w:t xml:space="preserve">Po otrzymaniu przez SW wniosków o przyznanie pomocy obejmujących operacje wybrane oraz dokumentów, o których mowa w </w:t>
      </w:r>
      <w:bookmarkStart w:id="23" w:name="_Hlk188954663"/>
      <w:r w:rsidRPr="003F418B">
        <w:rPr>
          <w:rFonts w:ascii="Verdana" w:eastAsia="Calibri" w:hAnsi="Verdana" w:cs="Times New Roman"/>
        </w:rPr>
        <w:t>rozdziale IX</w:t>
      </w:r>
      <w:r w:rsidR="00B95744">
        <w:rPr>
          <w:rFonts w:ascii="Verdana" w:eastAsia="Calibri" w:hAnsi="Verdana" w:cs="Times New Roman"/>
        </w:rPr>
        <w:t xml:space="preserve"> cz. A </w:t>
      </w:r>
      <w:r w:rsidRPr="003F418B">
        <w:rPr>
          <w:rFonts w:ascii="Verdana" w:eastAsia="Calibri" w:hAnsi="Verdana" w:cs="Times New Roman"/>
        </w:rPr>
        <w:t>ust. 4</w:t>
      </w:r>
      <w:bookmarkEnd w:id="23"/>
      <w:r w:rsidRPr="003F418B">
        <w:rPr>
          <w:rFonts w:ascii="Verdana" w:eastAsia="Calibri" w:hAnsi="Verdana" w:cs="Times New Roman"/>
        </w:rPr>
        <w:t>, SW dokonuje:</w:t>
      </w:r>
    </w:p>
    <w:p w14:paraId="6E42B49B" w14:textId="77777777" w:rsidR="003F418B" w:rsidRPr="003F418B" w:rsidRDefault="003F418B" w:rsidP="003F418B">
      <w:pPr>
        <w:numPr>
          <w:ilvl w:val="0"/>
          <w:numId w:val="66"/>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oceny dokumentów potwierdzających dokonanie wyboru operacji;</w:t>
      </w:r>
    </w:p>
    <w:p w14:paraId="10177E25" w14:textId="49FB54DA" w:rsidR="003F418B" w:rsidRPr="003F418B" w:rsidRDefault="003F418B" w:rsidP="003F418B">
      <w:pPr>
        <w:numPr>
          <w:ilvl w:val="0"/>
          <w:numId w:val="66"/>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ostatecznej oceny merytorycznej wniosku o przyznanie pomocy w</w:t>
      </w:r>
      <w:r w:rsidR="005201E8">
        <w:rPr>
          <w:rFonts w:ascii="Verdana" w:eastAsia="Calibri" w:hAnsi="Verdana" w:cs="Times New Roman"/>
        </w:rPr>
        <w:t> </w:t>
      </w:r>
      <w:r w:rsidRPr="003F418B">
        <w:rPr>
          <w:rFonts w:ascii="Verdana" w:eastAsia="Calibri" w:hAnsi="Verdana" w:cs="Times New Roman"/>
        </w:rPr>
        <w:t>zakresie spełnienia warunków przyznania pomocy;</w:t>
      </w:r>
    </w:p>
    <w:p w14:paraId="704F1134" w14:textId="77777777" w:rsidR="003F418B" w:rsidRPr="003F418B" w:rsidRDefault="003F418B" w:rsidP="003F418B">
      <w:pPr>
        <w:numPr>
          <w:ilvl w:val="0"/>
          <w:numId w:val="66"/>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weryfikacji ustalonej przez LGD kwoty pomocy, a jeśli ostateczna ocena merytoryczna wniosku o przyznanie pomocy tego wymaga – dokonuje ostatecznego ustalenia kwoty pomocy;</w:t>
      </w:r>
    </w:p>
    <w:p w14:paraId="2453E7D6" w14:textId="77777777" w:rsidR="003F418B" w:rsidRPr="003F418B" w:rsidRDefault="003F418B" w:rsidP="003F418B">
      <w:pPr>
        <w:numPr>
          <w:ilvl w:val="0"/>
          <w:numId w:val="66"/>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ostatecznego ustalenia czy dana operacja mieści się w limicie środków przeznaczonych na dany nabór;</w:t>
      </w:r>
    </w:p>
    <w:p w14:paraId="41F1BE9B" w14:textId="77777777" w:rsidR="003F418B" w:rsidRPr="003F418B" w:rsidRDefault="003F418B" w:rsidP="003F418B">
      <w:pPr>
        <w:numPr>
          <w:ilvl w:val="0"/>
          <w:numId w:val="66"/>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bezpośrednio przed przesłaniem wnioskodawcy umowy o przyznaniu pomocy dokonuje weryfikacji pod kątem wystąpienia przesłanek odmowy zawarcia umowy o przyznaniu pomocy wynikających z art. 93 ust. 2 i 3 ustawy PS WPR.</w:t>
      </w:r>
    </w:p>
    <w:p w14:paraId="722A0D2F" w14:textId="77777777" w:rsidR="003F418B" w:rsidRPr="003F418B" w:rsidRDefault="003F418B" w:rsidP="003F418B">
      <w:pPr>
        <w:numPr>
          <w:ilvl w:val="0"/>
          <w:numId w:val="65"/>
        </w:numPr>
        <w:spacing w:before="120" w:after="120" w:line="240" w:lineRule="auto"/>
        <w:ind w:left="567" w:hanging="567"/>
        <w:jc w:val="both"/>
        <w:rPr>
          <w:rFonts w:ascii="Verdana" w:eastAsia="Calibri" w:hAnsi="Verdana" w:cs="Times New Roman"/>
        </w:rPr>
      </w:pPr>
      <w:r w:rsidRPr="003F418B">
        <w:rPr>
          <w:rFonts w:ascii="Verdana" w:eastAsia="Calibri" w:hAnsi="Verdana" w:cs="Times New Roman"/>
        </w:rPr>
        <w:lastRenderedPageBreak/>
        <w:t>W toku przeprowadzonych czynności, o których mowa w ust. 1, SW może wezwać wnioskodawcę lub beneficjenta do poprawienia wniosku lub złożenia wyjaśnień kompleksowo w ramach jednego wezwania do poprawienia wniosku lub złożenia wyjaśnień.</w:t>
      </w:r>
    </w:p>
    <w:p w14:paraId="5248ABD9" w14:textId="77777777" w:rsidR="003F418B" w:rsidRPr="003F418B" w:rsidRDefault="003F418B" w:rsidP="003F418B">
      <w:pPr>
        <w:numPr>
          <w:ilvl w:val="0"/>
          <w:numId w:val="65"/>
        </w:numPr>
        <w:spacing w:before="120" w:after="120" w:line="240" w:lineRule="auto"/>
        <w:ind w:left="567" w:hanging="567"/>
        <w:jc w:val="both"/>
        <w:rPr>
          <w:rFonts w:ascii="Verdana" w:eastAsia="Calibri" w:hAnsi="Verdana" w:cs="Times New Roman"/>
        </w:rPr>
      </w:pPr>
      <w:r w:rsidRPr="003F418B">
        <w:rPr>
          <w:rFonts w:ascii="Verdana" w:eastAsia="Calibri" w:hAnsi="Verdana" w:cs="Times New Roman"/>
        </w:rPr>
        <w:t>Rozpatrzenie wniosku przez SW kończy się:</w:t>
      </w:r>
    </w:p>
    <w:p w14:paraId="48F593B3" w14:textId="0516A15C" w:rsidR="003F418B" w:rsidRPr="003F418B" w:rsidRDefault="003F418B" w:rsidP="003F418B">
      <w:pPr>
        <w:numPr>
          <w:ilvl w:val="0"/>
          <w:numId w:val="67"/>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przesłaniem wnioskodawcy umowy o przyznaniu pomocy wraz z</w:t>
      </w:r>
      <w:r w:rsidR="00234B0B">
        <w:rPr>
          <w:rFonts w:ascii="Verdana" w:eastAsia="Calibri" w:hAnsi="Verdana" w:cs="Times New Roman"/>
        </w:rPr>
        <w:t> </w:t>
      </w:r>
      <w:r w:rsidRPr="003F418B">
        <w:rPr>
          <w:rFonts w:ascii="Verdana" w:eastAsia="Calibri" w:hAnsi="Verdana" w:cs="Times New Roman"/>
        </w:rPr>
        <w:t>oświadczeniem przez SW woli jej zawarcia oraz wezwaniem wnioskodawcy do jej zawarcia – w przypadku pozytywnego rozpatrzenia wniosku i niestwierdzenia zaistnienia żadnej z przesłanek odmowy zawarcia umowy o przyznaniu pomocy;</w:t>
      </w:r>
    </w:p>
    <w:p w14:paraId="10301B23" w14:textId="3780FF94" w:rsidR="003F418B" w:rsidRPr="003F418B" w:rsidRDefault="003F418B" w:rsidP="003F418B">
      <w:pPr>
        <w:numPr>
          <w:ilvl w:val="0"/>
          <w:numId w:val="67"/>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przesłaniem wnioskodawcy informacji o odmowie zawarcia umowy o</w:t>
      </w:r>
      <w:r w:rsidR="00234B0B">
        <w:rPr>
          <w:rFonts w:ascii="Verdana" w:eastAsia="Calibri" w:hAnsi="Verdana" w:cs="Times New Roman"/>
        </w:rPr>
        <w:t> </w:t>
      </w:r>
      <w:r w:rsidRPr="003F418B">
        <w:rPr>
          <w:rFonts w:ascii="Verdana" w:eastAsia="Calibri" w:hAnsi="Verdana" w:cs="Times New Roman"/>
        </w:rPr>
        <w:t>przyznaniu pomocy z podaniem przyczyn odmowy – w przypadku, gdy pomimo pozytywnego rozpatrzenia wniosku stwierdzono, że zachodzi co najmniej jedna z przesłanek odmowy zawarcia umowy o przyznaniu pomocy;</w:t>
      </w:r>
    </w:p>
    <w:p w14:paraId="208DD0C7" w14:textId="38BE0D26" w:rsidR="003F418B" w:rsidRPr="003F418B" w:rsidRDefault="003F418B" w:rsidP="003F418B">
      <w:pPr>
        <w:numPr>
          <w:ilvl w:val="0"/>
          <w:numId w:val="67"/>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przesłaniem wnioskodawcy informacji o odmowie przyznania pomocy z</w:t>
      </w:r>
      <w:r w:rsidR="00234B0B">
        <w:rPr>
          <w:rFonts w:ascii="Verdana" w:eastAsia="Calibri" w:hAnsi="Verdana" w:cs="Times New Roman"/>
        </w:rPr>
        <w:t> </w:t>
      </w:r>
      <w:r w:rsidRPr="003F418B">
        <w:rPr>
          <w:rFonts w:ascii="Verdana" w:eastAsia="Calibri" w:hAnsi="Verdana" w:cs="Times New Roman"/>
        </w:rPr>
        <w:t>podaniem przyczyn odmowy – w przypadku niespełnienia warunków przyznania pomocy lub wyczerpania środków przeznaczonych na przyznanie pomocy na operacje w ramach danego naboru.</w:t>
      </w:r>
    </w:p>
    <w:p w14:paraId="7B8F2B92" w14:textId="77777777" w:rsidR="003F418B" w:rsidRPr="003F418B" w:rsidRDefault="003F418B" w:rsidP="003F418B">
      <w:pPr>
        <w:numPr>
          <w:ilvl w:val="0"/>
          <w:numId w:val="65"/>
        </w:numPr>
        <w:spacing w:before="120" w:after="120" w:line="240" w:lineRule="auto"/>
        <w:ind w:left="567" w:hanging="567"/>
        <w:jc w:val="both"/>
        <w:rPr>
          <w:rFonts w:ascii="Verdana" w:eastAsia="Calibri" w:hAnsi="Verdana" w:cs="Times New Roman"/>
        </w:rPr>
      </w:pPr>
      <w:r w:rsidRPr="003F418B">
        <w:rPr>
          <w:rFonts w:ascii="Verdana" w:eastAsia="Calibri" w:hAnsi="Verdana" w:cs="Times New Roman"/>
        </w:rPr>
        <w:t>SW informuje wnioskodawcę o odmowie przyznania pomocy nie wcześniej niż po upływie okresu, w którym możliwe jest dokonywanie przez wnioskodawcę zmian we wniosku.</w:t>
      </w:r>
    </w:p>
    <w:p w14:paraId="3E87729B" w14:textId="77777777" w:rsidR="003F418B" w:rsidRPr="003F418B" w:rsidRDefault="003F418B" w:rsidP="003F418B">
      <w:pPr>
        <w:numPr>
          <w:ilvl w:val="0"/>
          <w:numId w:val="65"/>
        </w:numPr>
        <w:spacing w:before="120" w:after="120" w:line="240" w:lineRule="auto"/>
        <w:ind w:left="567" w:hanging="567"/>
        <w:jc w:val="both"/>
        <w:rPr>
          <w:rFonts w:ascii="Verdana" w:eastAsia="Calibri" w:hAnsi="Verdana" w:cs="Times New Roman"/>
        </w:rPr>
      </w:pPr>
      <w:r w:rsidRPr="003F418B">
        <w:rPr>
          <w:rFonts w:ascii="Verdana" w:eastAsia="Calibri" w:hAnsi="Verdana" w:cs="Times New Roman"/>
        </w:rPr>
        <w:t>SW odmawia przyznania pomocy, jeśli nie są spełnione warunki przyznania pomocy, o których mowa w niniejszym Regulaminie lub przepisach prawa powszechnie obowiązującego, w tym:</w:t>
      </w:r>
    </w:p>
    <w:p w14:paraId="6D4473CE" w14:textId="77777777" w:rsidR="003F418B" w:rsidRDefault="003F418B" w:rsidP="003F418B">
      <w:pPr>
        <w:numPr>
          <w:ilvl w:val="0"/>
          <w:numId w:val="68"/>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jeżeli wnioskodawca podlega wykluczeniu z możliwości otrzymania pomocy, o którym mowa w art. 99 ustawy PS WPR;</w:t>
      </w:r>
    </w:p>
    <w:p w14:paraId="23517835" w14:textId="2F092C5F" w:rsidR="000D7BF7" w:rsidRPr="000D7BF7" w:rsidRDefault="00136813" w:rsidP="000D7BF7">
      <w:pPr>
        <w:pStyle w:val="Akapitzlist"/>
        <w:numPr>
          <w:ilvl w:val="0"/>
          <w:numId w:val="68"/>
        </w:numPr>
        <w:ind w:left="993" w:hanging="426"/>
        <w:jc w:val="both"/>
        <w:rPr>
          <w:rFonts w:ascii="Verdana" w:eastAsia="Calibri" w:hAnsi="Verdana" w:cs="Times New Roman"/>
        </w:rPr>
      </w:pPr>
      <w:r w:rsidRPr="003F418B">
        <w:rPr>
          <w:rFonts w:ascii="Verdana" w:eastAsia="Calibri" w:hAnsi="Verdana" w:cs="Times New Roman"/>
        </w:rPr>
        <w:t xml:space="preserve">jeżeli wnioskodawca </w:t>
      </w:r>
      <w:r w:rsidR="000D7BF7" w:rsidRPr="000D7BF7">
        <w:rPr>
          <w:rFonts w:ascii="Verdana" w:eastAsia="Calibri" w:hAnsi="Verdana" w:cs="Times New Roman"/>
        </w:rPr>
        <w:t>podlega zakazowi dostępu do środków publicznych, o których mowa w</w:t>
      </w:r>
      <w:r w:rsidR="000D7BF7">
        <w:rPr>
          <w:rFonts w:ascii="Verdana" w:eastAsia="Calibri" w:hAnsi="Verdana" w:cs="Times New Roman"/>
        </w:rPr>
        <w:t> </w:t>
      </w:r>
      <w:r w:rsidR="000D7BF7" w:rsidRPr="000D7BF7">
        <w:rPr>
          <w:rFonts w:ascii="Verdana" w:eastAsia="Calibri" w:hAnsi="Verdana" w:cs="Times New Roman"/>
        </w:rPr>
        <w:t xml:space="preserve">art. 5 ust. 3 pkt 4 ustawy o FP, na podstawie prawomocnego orzeczenia sądu; </w:t>
      </w:r>
    </w:p>
    <w:p w14:paraId="761B9B52" w14:textId="58461852" w:rsidR="003F418B" w:rsidRDefault="003F418B" w:rsidP="003F418B">
      <w:pPr>
        <w:numPr>
          <w:ilvl w:val="0"/>
          <w:numId w:val="68"/>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jeżeli wnioskodawca jest objęty środkami sankcyjnymi lub jest powiązany z osobą fizyczną lub osobą prawną, w odniesieniu do której mają zastosowanie środki sankcyjne, o których mowa w art. 1 pkt 1 i2 ustawy z dnia 13 kwietnia 2022 r. o szczegółowych rozwiązaniach w zakresie przeciwdziałania wspieraniu agresji na Ukrainę oraz służących ochronie bezpieczeństwa narodowego</w:t>
      </w:r>
      <w:r w:rsidR="000D7BF7">
        <w:rPr>
          <w:rFonts w:ascii="Verdana" w:eastAsia="Calibri" w:hAnsi="Verdana" w:cs="Times New Roman"/>
        </w:rPr>
        <w:t>;</w:t>
      </w:r>
    </w:p>
    <w:p w14:paraId="25BDBB37" w14:textId="0B95322E" w:rsidR="000D7BF7" w:rsidRPr="003F418B" w:rsidRDefault="00136813" w:rsidP="003F418B">
      <w:pPr>
        <w:numPr>
          <w:ilvl w:val="0"/>
          <w:numId w:val="68"/>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 xml:space="preserve">jeżeli wnioskodawca </w:t>
      </w:r>
      <w:r w:rsidR="000D7BF7" w:rsidRPr="000D7BF7">
        <w:rPr>
          <w:rFonts w:ascii="Verdana" w:eastAsia="Calibri" w:hAnsi="Verdana" w:cs="Times New Roman"/>
        </w:rPr>
        <w:t>stworzył sztuczne warunki, w sprzeczności z</w:t>
      </w:r>
      <w:r>
        <w:rPr>
          <w:rFonts w:ascii="Verdana" w:eastAsia="Calibri" w:hAnsi="Verdana" w:cs="Times New Roman"/>
        </w:rPr>
        <w:t> </w:t>
      </w:r>
      <w:r w:rsidR="000D7BF7" w:rsidRPr="000D7BF7">
        <w:rPr>
          <w:rFonts w:ascii="Verdana" w:eastAsia="Calibri" w:hAnsi="Verdana" w:cs="Times New Roman"/>
        </w:rPr>
        <w:t>prawodawstwem rolnym, mające na celu obejście przepisów i</w:t>
      </w:r>
      <w:r>
        <w:rPr>
          <w:rFonts w:ascii="Verdana" w:eastAsia="Calibri" w:hAnsi="Verdana" w:cs="Times New Roman"/>
        </w:rPr>
        <w:t> </w:t>
      </w:r>
      <w:r w:rsidR="000D7BF7" w:rsidRPr="000D7BF7">
        <w:rPr>
          <w:rFonts w:ascii="Verdana" w:eastAsia="Calibri" w:hAnsi="Verdana" w:cs="Times New Roman"/>
        </w:rPr>
        <w:t>otrzymanie pomocy finansowej.</w:t>
      </w:r>
    </w:p>
    <w:p w14:paraId="1C2291CD" w14:textId="77777777" w:rsidR="003F418B" w:rsidRPr="00605946" w:rsidRDefault="003F418B" w:rsidP="003F418B">
      <w:pPr>
        <w:numPr>
          <w:ilvl w:val="0"/>
          <w:numId w:val="65"/>
        </w:numPr>
        <w:spacing w:before="120" w:after="120" w:line="240" w:lineRule="auto"/>
        <w:ind w:left="567" w:hanging="567"/>
        <w:jc w:val="both"/>
        <w:rPr>
          <w:rFonts w:ascii="Verdana" w:eastAsia="Calibri" w:hAnsi="Verdana" w:cs="Times New Roman"/>
        </w:rPr>
      </w:pPr>
      <w:r w:rsidRPr="00605946">
        <w:rPr>
          <w:rFonts w:ascii="Verdana" w:eastAsia="Calibri" w:hAnsi="Verdana" w:cs="Times New Roman"/>
        </w:rPr>
        <w:t>SW:</w:t>
      </w:r>
    </w:p>
    <w:p w14:paraId="7540266F" w14:textId="77777777" w:rsidR="003F418B" w:rsidRPr="003F418B" w:rsidRDefault="003F418B" w:rsidP="003F418B">
      <w:pPr>
        <w:numPr>
          <w:ilvl w:val="0"/>
          <w:numId w:val="69"/>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odmawia zawarcia umowy o przyznaniu pomocy gdy:</w:t>
      </w:r>
    </w:p>
    <w:p w14:paraId="390F5CAC" w14:textId="77777777" w:rsidR="003F418B" w:rsidRPr="003F418B" w:rsidRDefault="003F418B" w:rsidP="003F418B">
      <w:pPr>
        <w:numPr>
          <w:ilvl w:val="0"/>
          <w:numId w:val="70"/>
        </w:numPr>
        <w:spacing w:before="120" w:after="120" w:line="240" w:lineRule="auto"/>
        <w:ind w:left="1418" w:hanging="425"/>
        <w:jc w:val="both"/>
        <w:rPr>
          <w:rFonts w:ascii="Verdana" w:eastAsia="Calibri" w:hAnsi="Verdana" w:cs="Times New Roman"/>
        </w:rPr>
      </w:pPr>
      <w:r w:rsidRPr="003F418B">
        <w:rPr>
          <w:rFonts w:ascii="Verdana" w:eastAsia="Calibri" w:hAnsi="Verdana" w:cs="Times New Roman"/>
        </w:rPr>
        <w:t>wnioskodawca nie dokonał czynności wynikających z regulaminu naboru wniosków, które powinny zostać dokonane przed zawarciem umowy o przyznaniu pomocy, jeśli regulamin naboru wniosków przewiduje taki obowiązek,</w:t>
      </w:r>
    </w:p>
    <w:p w14:paraId="1D62FF23" w14:textId="77777777" w:rsidR="003F418B" w:rsidRPr="003F418B" w:rsidRDefault="003F418B" w:rsidP="003F418B">
      <w:pPr>
        <w:numPr>
          <w:ilvl w:val="0"/>
          <w:numId w:val="70"/>
        </w:numPr>
        <w:spacing w:before="120" w:after="120" w:line="240" w:lineRule="auto"/>
        <w:ind w:left="1418" w:hanging="425"/>
        <w:jc w:val="both"/>
        <w:rPr>
          <w:rFonts w:ascii="Verdana" w:eastAsia="Calibri" w:hAnsi="Verdana" w:cs="Times New Roman"/>
        </w:rPr>
      </w:pPr>
      <w:r w:rsidRPr="003F418B">
        <w:rPr>
          <w:rFonts w:ascii="Verdana" w:eastAsia="Calibri" w:hAnsi="Verdana" w:cs="Times New Roman"/>
        </w:rPr>
        <w:t>wnioskodawca został wykluczony z możliwości przyznania pomocy,</w:t>
      </w:r>
    </w:p>
    <w:p w14:paraId="79E2B495" w14:textId="0287B7AE" w:rsidR="003F418B" w:rsidRPr="003F418B" w:rsidRDefault="003F418B" w:rsidP="003F418B">
      <w:pPr>
        <w:numPr>
          <w:ilvl w:val="0"/>
          <w:numId w:val="70"/>
        </w:numPr>
        <w:spacing w:before="120" w:after="120" w:line="240" w:lineRule="auto"/>
        <w:ind w:left="1418" w:hanging="425"/>
        <w:jc w:val="both"/>
        <w:rPr>
          <w:rFonts w:ascii="Verdana" w:eastAsia="Calibri" w:hAnsi="Verdana" w:cs="Times New Roman"/>
        </w:rPr>
      </w:pPr>
      <w:r w:rsidRPr="003F418B">
        <w:rPr>
          <w:rFonts w:ascii="Verdana" w:eastAsia="Calibri" w:hAnsi="Verdana" w:cs="Times New Roman"/>
        </w:rPr>
        <w:lastRenderedPageBreak/>
        <w:t>doszło do unieważnienia naboru wniosków o przyznanie pomocy (z</w:t>
      </w:r>
      <w:r w:rsidR="00605946">
        <w:rPr>
          <w:rFonts w:ascii="Verdana" w:eastAsia="Calibri" w:hAnsi="Verdana" w:cs="Times New Roman"/>
        </w:rPr>
        <w:t> </w:t>
      </w:r>
      <w:r w:rsidRPr="003F418B">
        <w:rPr>
          <w:rFonts w:ascii="Verdana" w:eastAsia="Calibri" w:hAnsi="Verdana" w:cs="Times New Roman"/>
        </w:rPr>
        <w:t>wyjątkiem unieważnienia naboru z powodu niewpłynięcia żadnego wniosku);</w:t>
      </w:r>
    </w:p>
    <w:p w14:paraId="0936B44A" w14:textId="77777777" w:rsidR="003F418B" w:rsidRPr="003F418B" w:rsidRDefault="003F418B" w:rsidP="003F418B">
      <w:pPr>
        <w:numPr>
          <w:ilvl w:val="0"/>
          <w:numId w:val="69"/>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może odmówić zawarcia umowy o przyznaniu pomocy,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12AF2D9D" w14:textId="607264DE" w:rsidR="003F418B" w:rsidRPr="003F418B" w:rsidRDefault="003F418B" w:rsidP="003F418B">
      <w:pPr>
        <w:numPr>
          <w:ilvl w:val="0"/>
          <w:numId w:val="65"/>
        </w:numPr>
        <w:spacing w:before="120" w:after="120" w:line="240" w:lineRule="auto"/>
        <w:ind w:left="567" w:hanging="567"/>
        <w:jc w:val="both"/>
        <w:rPr>
          <w:rFonts w:ascii="Verdana" w:eastAsia="Calibri" w:hAnsi="Verdana" w:cs="Times New Roman"/>
        </w:rPr>
      </w:pPr>
      <w:r w:rsidRPr="003F418B">
        <w:rPr>
          <w:rFonts w:ascii="Verdana" w:eastAsia="Calibri" w:hAnsi="Verdana" w:cs="Times New Roman"/>
        </w:rPr>
        <w:t xml:space="preserve">SW </w:t>
      </w:r>
      <w:r w:rsidRPr="00605946">
        <w:rPr>
          <w:rFonts w:ascii="Verdana" w:eastAsia="Calibri" w:hAnsi="Verdana" w:cs="Times New Roman"/>
        </w:rPr>
        <w:t>w terminie 3 miesięcy</w:t>
      </w:r>
      <w:r w:rsidRPr="003F418B">
        <w:rPr>
          <w:rFonts w:ascii="Verdana" w:eastAsia="Calibri" w:hAnsi="Verdana" w:cs="Times New Roman"/>
        </w:rPr>
        <w:t xml:space="preserve"> od udostępnienia przez LGD dokumentów, o</w:t>
      </w:r>
      <w:r w:rsidR="00605946">
        <w:rPr>
          <w:rFonts w:ascii="Verdana" w:eastAsia="Calibri" w:hAnsi="Verdana" w:cs="Times New Roman"/>
        </w:rPr>
        <w:t> </w:t>
      </w:r>
      <w:r w:rsidRPr="003F418B">
        <w:rPr>
          <w:rFonts w:ascii="Verdana" w:eastAsia="Calibri" w:hAnsi="Verdana" w:cs="Times New Roman"/>
        </w:rPr>
        <w:t xml:space="preserve">których mowa w </w:t>
      </w:r>
      <w:r w:rsidR="00605946" w:rsidRPr="00605946">
        <w:rPr>
          <w:rFonts w:ascii="Verdana" w:eastAsia="Calibri" w:hAnsi="Verdana" w:cs="Times New Roman"/>
        </w:rPr>
        <w:t>rozdziale IX cz. A ust. 4</w:t>
      </w:r>
      <w:r w:rsidRPr="003F418B">
        <w:rPr>
          <w:rFonts w:ascii="Verdana" w:eastAsia="Calibri" w:hAnsi="Verdana" w:cs="Times New Roman"/>
        </w:rPr>
        <w:t xml:space="preserve"> rozpatruje wniosek o przyznanie pomocy. W przypadku nierozpatrzenia sprawy w terminie zawiadamia się o</w:t>
      </w:r>
      <w:r w:rsidR="00605946">
        <w:rPr>
          <w:rFonts w:ascii="Verdana" w:eastAsia="Calibri" w:hAnsi="Verdana" w:cs="Times New Roman"/>
        </w:rPr>
        <w:t> </w:t>
      </w:r>
      <w:r w:rsidRPr="003F418B">
        <w:rPr>
          <w:rFonts w:ascii="Verdana" w:eastAsia="Calibri" w:hAnsi="Verdana" w:cs="Times New Roman"/>
        </w:rPr>
        <w:t>tym wnioskodawcę lub beneficjenta, podając przyczyny niedotrzymania terminu i wyznaczając nowy termin załatwienia sprawy nie dłuższy niż miesiąc.</w:t>
      </w:r>
    </w:p>
    <w:p w14:paraId="65759263" w14:textId="6945ABE3" w:rsidR="003F418B" w:rsidRPr="003F418B" w:rsidRDefault="003F418B" w:rsidP="003F418B">
      <w:pPr>
        <w:numPr>
          <w:ilvl w:val="0"/>
          <w:numId w:val="65"/>
        </w:numPr>
        <w:spacing w:before="120" w:after="120" w:line="240" w:lineRule="auto"/>
        <w:ind w:left="567" w:hanging="567"/>
        <w:jc w:val="both"/>
        <w:rPr>
          <w:rFonts w:ascii="Verdana" w:eastAsia="Calibri" w:hAnsi="Verdana" w:cs="Times New Roman"/>
        </w:rPr>
      </w:pPr>
      <w:r w:rsidRPr="003F418B">
        <w:rPr>
          <w:rFonts w:ascii="Verdana" w:eastAsia="Calibri" w:hAnsi="Verdana" w:cs="Times New Roman"/>
        </w:rPr>
        <w:t>Zawarcie umowy o przyznaniu pomocy pomiędzy wnioskodawcą a SW następuje za pomocą PUE, w sposób określony w art. 10 c ustawy o ARiMR. Umowę zawiera się na formularzu opracowanym przez ARiMR, który stanowi załącznik do niniejszego Regulaminu.</w:t>
      </w:r>
    </w:p>
    <w:p w14:paraId="6A7DBC33" w14:textId="77777777" w:rsidR="003F418B" w:rsidRPr="003F418B" w:rsidRDefault="003F418B" w:rsidP="003F418B">
      <w:pPr>
        <w:numPr>
          <w:ilvl w:val="0"/>
          <w:numId w:val="65"/>
        </w:numPr>
        <w:spacing w:before="120" w:after="120" w:line="240" w:lineRule="auto"/>
        <w:ind w:left="567" w:hanging="567"/>
        <w:jc w:val="both"/>
        <w:rPr>
          <w:rFonts w:ascii="Verdana" w:eastAsia="Calibri" w:hAnsi="Verdana" w:cs="Times New Roman"/>
        </w:rPr>
      </w:pPr>
      <w:r w:rsidRPr="003F418B">
        <w:rPr>
          <w:rFonts w:ascii="Verdana" w:eastAsia="Calibri" w:hAnsi="Verdana" w:cs="Times New Roman"/>
        </w:rPr>
        <w:t>Zawarcie umowy o przyznaniu pomocy za pomocą PUE</w:t>
      </w:r>
      <w:r w:rsidRPr="003F418B">
        <w:rPr>
          <w:rFonts w:ascii="Verdana" w:eastAsia="Calibri" w:hAnsi="Verdana" w:cs="Times New Roman"/>
          <w:vertAlign w:val="superscript"/>
        </w:rPr>
        <w:footnoteReference w:id="5"/>
      </w:r>
      <w:r w:rsidRPr="003F418B">
        <w:rPr>
          <w:rFonts w:ascii="Verdana" w:eastAsia="Calibri" w:hAnsi="Verdana" w:cs="Times New Roman"/>
        </w:rPr>
        <w:t xml:space="preserve"> jest dokonywane zgodnie z następującymi regułami:</w:t>
      </w:r>
    </w:p>
    <w:p w14:paraId="74A9E15E" w14:textId="77777777" w:rsidR="003F418B" w:rsidRPr="003F418B" w:rsidRDefault="003F418B" w:rsidP="003F418B">
      <w:pPr>
        <w:numPr>
          <w:ilvl w:val="0"/>
          <w:numId w:val="71"/>
        </w:numPr>
        <w:spacing w:before="120" w:after="120" w:line="240" w:lineRule="auto"/>
        <w:ind w:left="1134" w:hanging="567"/>
        <w:jc w:val="both"/>
        <w:rPr>
          <w:rFonts w:ascii="Verdana" w:eastAsia="Calibri" w:hAnsi="Verdana" w:cs="Times New Roman"/>
        </w:rPr>
      </w:pPr>
      <w:r w:rsidRPr="003F418B">
        <w:rPr>
          <w:rFonts w:ascii="Verdana" w:eastAsia="Calibri" w:hAnsi="Verdana" w:cs="Times New Roman"/>
        </w:rPr>
        <w:t>SW przekazuje wnioskodawcy za pomocą tego systemu pismo zawierające oświadczenie woli zawarcia umowy przez SW wraz z umową oraz wezwaniem wnioskodawcy do zawarcia tej umowy;</w:t>
      </w:r>
    </w:p>
    <w:p w14:paraId="3437C21E" w14:textId="1FC1D703" w:rsidR="003F418B" w:rsidRPr="003F418B" w:rsidRDefault="003F418B" w:rsidP="003F418B">
      <w:pPr>
        <w:numPr>
          <w:ilvl w:val="0"/>
          <w:numId w:val="71"/>
        </w:numPr>
        <w:spacing w:before="120" w:after="120" w:line="240" w:lineRule="auto"/>
        <w:ind w:left="1134" w:hanging="567"/>
        <w:jc w:val="both"/>
        <w:rPr>
          <w:rFonts w:ascii="Verdana" w:eastAsia="Calibri" w:hAnsi="Verdana" w:cs="Times New Roman"/>
        </w:rPr>
      </w:pPr>
      <w:r w:rsidRPr="003F418B">
        <w:rPr>
          <w:rFonts w:ascii="Verdana" w:eastAsia="Calibri" w:hAnsi="Verdana" w:cs="Times New Roman"/>
        </w:rPr>
        <w:t>jeżeli wnioskodawca zgadza się na zawarcie umowy, składa oświadczenie woli zawarcia umowy przez ponowne uwierzytelnienie w</w:t>
      </w:r>
      <w:r w:rsidR="00605946">
        <w:rPr>
          <w:rFonts w:ascii="Verdana" w:eastAsia="Calibri" w:hAnsi="Verdana" w:cs="Times New Roman"/>
        </w:rPr>
        <w:t> </w:t>
      </w:r>
      <w:r w:rsidRPr="003F418B">
        <w:rPr>
          <w:rFonts w:ascii="Verdana" w:eastAsia="Calibri" w:hAnsi="Verdana" w:cs="Times New Roman"/>
        </w:rPr>
        <w:t>tym systemie nie później niż przed upływem 14 dni od dnia otrzymania pisma, o którym mowa w pkt 1;</w:t>
      </w:r>
    </w:p>
    <w:p w14:paraId="5A1ED330" w14:textId="77777777" w:rsidR="003F418B" w:rsidRPr="003F418B" w:rsidRDefault="003F418B" w:rsidP="003F418B">
      <w:pPr>
        <w:numPr>
          <w:ilvl w:val="0"/>
          <w:numId w:val="71"/>
        </w:numPr>
        <w:spacing w:before="120" w:after="120" w:line="240" w:lineRule="auto"/>
        <w:ind w:left="1134" w:hanging="567"/>
        <w:jc w:val="both"/>
        <w:rPr>
          <w:rFonts w:ascii="Verdana" w:eastAsia="Calibri" w:hAnsi="Verdana" w:cs="Times New Roman"/>
        </w:rPr>
      </w:pPr>
      <w:r w:rsidRPr="003F418B">
        <w:rPr>
          <w:rFonts w:ascii="Verdana" w:eastAsia="Calibri" w:hAnsi="Verdana" w:cs="Times New Roman"/>
        </w:rPr>
        <w:t>dniem zawarcia umowy jest data złożenia przez wnioskodawcę oświadczenia woli jej zawarcia.</w:t>
      </w:r>
    </w:p>
    <w:p w14:paraId="6B98AD8E" w14:textId="5879D254" w:rsidR="003F418B" w:rsidRPr="003F418B" w:rsidRDefault="003F418B" w:rsidP="003F418B">
      <w:pPr>
        <w:numPr>
          <w:ilvl w:val="0"/>
          <w:numId w:val="65"/>
        </w:numPr>
        <w:spacing w:before="120" w:after="120" w:line="240" w:lineRule="auto"/>
        <w:ind w:left="567" w:hanging="567"/>
        <w:jc w:val="both"/>
        <w:rPr>
          <w:rFonts w:ascii="Verdana" w:eastAsia="Calibri" w:hAnsi="Verdana" w:cs="Times New Roman"/>
        </w:rPr>
      </w:pPr>
      <w:r w:rsidRPr="003F418B">
        <w:rPr>
          <w:rFonts w:ascii="Verdana" w:eastAsia="Calibri" w:hAnsi="Verdana" w:cs="Times New Roman"/>
        </w:rPr>
        <w:t>Wyczerpanie środków w ramach limitu środków przeznaczonych na udzielenie pomocy na wdrażanie LSR w ramach danego naboru wniosków o przyznanie pomocy, nie stanowi przeszkody w udzieleniu pomocy na daną operację, jeżeli w wyniku wniesienia protestu albo uwzględnienia skargi przez sąd administracyjny, LGD wybrała tę operację, a SW ustali, że są spełnione pozostałe warunki przyznania pomocy, kryteria wyboru operacji są spełnione w takim stopniu, że wsparcie na tę operację powinno zostać udzielone oraz jeżeli nie została wyczerpana kwota środków na LSR przewidzianych w</w:t>
      </w:r>
      <w:r w:rsidR="00605946">
        <w:rPr>
          <w:rFonts w:ascii="Verdana" w:eastAsia="Calibri" w:hAnsi="Verdana" w:cs="Times New Roman"/>
        </w:rPr>
        <w:t> </w:t>
      </w:r>
      <w:r w:rsidRPr="003F418B">
        <w:rPr>
          <w:rFonts w:ascii="Verdana" w:eastAsia="Calibri" w:hAnsi="Verdana" w:cs="Times New Roman"/>
        </w:rPr>
        <w:t>umowie ramowej na realizację LSR na interwencję I.13.1.</w:t>
      </w:r>
    </w:p>
    <w:p w14:paraId="5B47079C" w14:textId="77777777" w:rsidR="003F418B" w:rsidRPr="003F418B" w:rsidRDefault="003F418B" w:rsidP="003F418B">
      <w:pPr>
        <w:numPr>
          <w:ilvl w:val="0"/>
          <w:numId w:val="65"/>
        </w:numPr>
        <w:spacing w:before="120" w:after="120" w:line="240" w:lineRule="auto"/>
        <w:ind w:left="567" w:hanging="567"/>
        <w:jc w:val="both"/>
        <w:rPr>
          <w:rFonts w:ascii="Verdana" w:eastAsia="Calibri" w:hAnsi="Verdana" w:cs="Times New Roman"/>
        </w:rPr>
      </w:pPr>
      <w:r w:rsidRPr="003F418B">
        <w:rPr>
          <w:rFonts w:ascii="Verdana" w:eastAsia="Calibri" w:hAnsi="Verdana" w:cs="Times New Roman"/>
        </w:rPr>
        <w:lastRenderedPageBreak/>
        <w:t>Jeżeli po upływie 6 miesięcy od dnia udostępnienia przez LGD SW dokumentów potwierdzających dokonanie wyboru operacji, okaże się, że nie jest możliwe przyznanie pomocy w ramach limitu środków w ramach danego naboru wniosków o przyznanie pomocy, SW informuje wnioskodawcę o braku dostępnych środków na udzielenie tego wsparcia i pozostawia wniosek bez rozpatrzenia.</w:t>
      </w:r>
    </w:p>
    <w:p w14:paraId="4EFBE295" w14:textId="1573DAE7" w:rsidR="003F418B" w:rsidRPr="003F418B" w:rsidRDefault="003F418B" w:rsidP="003F418B">
      <w:pPr>
        <w:numPr>
          <w:ilvl w:val="0"/>
          <w:numId w:val="65"/>
        </w:numPr>
        <w:spacing w:before="120" w:after="120" w:line="240" w:lineRule="auto"/>
        <w:ind w:left="567" w:hanging="567"/>
        <w:jc w:val="both"/>
        <w:rPr>
          <w:rFonts w:ascii="Verdana" w:eastAsia="Calibri" w:hAnsi="Verdana" w:cs="Times New Roman"/>
        </w:rPr>
      </w:pPr>
      <w:r w:rsidRPr="003F418B">
        <w:rPr>
          <w:rFonts w:ascii="Verdana" w:eastAsia="Calibri" w:hAnsi="Verdana" w:cs="Times New Roman"/>
          <w:lang w:bidi="pl-PL"/>
        </w:rPr>
        <w:t>Do postępowania w sprawie o przyznanie pomocy nie stosuje się przepisów Kpa, z wyjątkiem przepisów dotyczących właściwości miejscowej organów, wyłączenia pracowników organu, udostępniania akt oraz skarg i wniosków, o</w:t>
      </w:r>
      <w:r w:rsidR="00605946">
        <w:rPr>
          <w:rFonts w:ascii="Verdana" w:eastAsia="Calibri" w:hAnsi="Verdana" w:cs="Times New Roman"/>
          <w:lang w:bidi="pl-PL"/>
        </w:rPr>
        <w:t> </w:t>
      </w:r>
      <w:r w:rsidRPr="003F418B">
        <w:rPr>
          <w:rFonts w:ascii="Verdana" w:eastAsia="Calibri" w:hAnsi="Verdana" w:cs="Times New Roman"/>
          <w:lang w:bidi="pl-PL"/>
        </w:rPr>
        <w:t>ile przepisy ustawy PS WPR lub ustawy RLKS nie stanowią inaczej.</w:t>
      </w:r>
    </w:p>
    <w:p w14:paraId="30305216" w14:textId="3162ECC2" w:rsidR="003F418B" w:rsidRDefault="003F418B" w:rsidP="003F418B">
      <w:pPr>
        <w:numPr>
          <w:ilvl w:val="0"/>
          <w:numId w:val="65"/>
        </w:numPr>
        <w:spacing w:before="120" w:after="120" w:line="240" w:lineRule="auto"/>
        <w:ind w:left="567" w:hanging="567"/>
        <w:jc w:val="both"/>
        <w:rPr>
          <w:rFonts w:ascii="Verdana" w:eastAsia="Calibri" w:hAnsi="Verdana" w:cs="Times New Roman"/>
        </w:rPr>
      </w:pPr>
      <w:r w:rsidRPr="003F418B">
        <w:rPr>
          <w:rFonts w:ascii="Verdana" w:eastAsia="Calibri" w:hAnsi="Verdana" w:cs="Times New Roman"/>
        </w:rPr>
        <w:t>Szczegółowy opis procedury udzielania wsparcia przez SW, w tym etapów postępowania z wnioskiem zawiera ustawa RLKS oraz wytyczna podstawowa.</w:t>
      </w:r>
    </w:p>
    <w:p w14:paraId="347EE1CC" w14:textId="066CE532" w:rsidR="00152C58" w:rsidRPr="003813FD" w:rsidRDefault="00152C58" w:rsidP="003813FD">
      <w:pPr>
        <w:pStyle w:val="Nagwek2"/>
        <w:numPr>
          <w:ilvl w:val="0"/>
          <w:numId w:val="108"/>
        </w:numPr>
        <w:shd w:val="clear" w:color="auto" w:fill="B4C6E7" w:themeFill="accent5" w:themeFillTint="66"/>
        <w:spacing w:before="80" w:after="120"/>
        <w:ind w:left="1134" w:hanging="567"/>
        <w:jc w:val="both"/>
        <w:rPr>
          <w:rFonts w:ascii="Verdana" w:eastAsia="Calibri" w:hAnsi="Verdana"/>
          <w:b/>
          <w:bCs/>
          <w:color w:val="2F5496" w:themeColor="accent5" w:themeShade="BF"/>
        </w:rPr>
      </w:pPr>
      <w:bookmarkStart w:id="24" w:name="_Toc189033291"/>
      <w:bookmarkStart w:id="25" w:name="_Hlk189032663"/>
      <w:r w:rsidRPr="003813FD">
        <w:rPr>
          <w:rFonts w:ascii="Verdana" w:eastAsia="Calibri" w:hAnsi="Verdana"/>
          <w:b/>
          <w:bCs/>
          <w:color w:val="2F5496" w:themeColor="accent5" w:themeShade="BF"/>
        </w:rPr>
        <w:t>Termin składania wniosków o przyznanie pomocy</w:t>
      </w:r>
      <w:bookmarkEnd w:id="24"/>
    </w:p>
    <w:bookmarkEnd w:id="25"/>
    <w:p w14:paraId="596D6725" w14:textId="4988F4AB" w:rsidR="00C56E21" w:rsidRPr="00C56E21" w:rsidRDefault="00C56E21" w:rsidP="00C56E21">
      <w:p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1.</w:t>
      </w:r>
      <w:r w:rsidRPr="00C56E21">
        <w:rPr>
          <w:rFonts w:ascii="Verdana" w:eastAsia="Calibri" w:hAnsi="Verdana" w:cs="Times New Roman"/>
        </w:rPr>
        <w:tab/>
        <w:t xml:space="preserve">Wnioski o przyznanie pomocy należy składać od dnia </w:t>
      </w:r>
      <w:r w:rsidR="001D1943">
        <w:rPr>
          <w:rFonts w:ascii="Verdana" w:eastAsia="Calibri" w:hAnsi="Verdana" w:cs="Times New Roman"/>
          <w:b/>
          <w:bCs/>
        </w:rPr>
        <w:t>1</w:t>
      </w:r>
      <w:r w:rsidRPr="00C56E21">
        <w:rPr>
          <w:rFonts w:ascii="Verdana" w:eastAsia="Calibri" w:hAnsi="Verdana" w:cs="Times New Roman"/>
          <w:b/>
          <w:bCs/>
        </w:rPr>
        <w:t>2.0</w:t>
      </w:r>
      <w:r w:rsidR="001D1943">
        <w:rPr>
          <w:rFonts w:ascii="Verdana" w:eastAsia="Calibri" w:hAnsi="Verdana" w:cs="Times New Roman"/>
          <w:b/>
          <w:bCs/>
        </w:rPr>
        <w:t>5</w:t>
      </w:r>
      <w:r w:rsidRPr="00C56E21">
        <w:rPr>
          <w:rFonts w:ascii="Verdana" w:eastAsia="Calibri" w:hAnsi="Verdana" w:cs="Times New Roman"/>
          <w:b/>
          <w:bCs/>
        </w:rPr>
        <w:t>.2025 r. od godz. 0:00</w:t>
      </w:r>
      <w:r w:rsidRPr="00C56E21">
        <w:rPr>
          <w:rFonts w:ascii="Verdana" w:eastAsia="Calibri" w:hAnsi="Verdana" w:cs="Times New Roman"/>
        </w:rPr>
        <w:t xml:space="preserve"> do dnia </w:t>
      </w:r>
      <w:r w:rsidR="001D1943">
        <w:rPr>
          <w:rFonts w:ascii="Verdana" w:eastAsia="Calibri" w:hAnsi="Verdana" w:cs="Times New Roman"/>
          <w:b/>
          <w:bCs/>
        </w:rPr>
        <w:t>26</w:t>
      </w:r>
      <w:r w:rsidRPr="00C56E21">
        <w:rPr>
          <w:rFonts w:ascii="Verdana" w:eastAsia="Calibri" w:hAnsi="Verdana" w:cs="Times New Roman"/>
          <w:b/>
          <w:bCs/>
        </w:rPr>
        <w:t>.0</w:t>
      </w:r>
      <w:r w:rsidR="001D1943">
        <w:rPr>
          <w:rFonts w:ascii="Verdana" w:eastAsia="Calibri" w:hAnsi="Verdana" w:cs="Times New Roman"/>
          <w:b/>
          <w:bCs/>
        </w:rPr>
        <w:t>5</w:t>
      </w:r>
      <w:r w:rsidRPr="00C56E21">
        <w:rPr>
          <w:rFonts w:ascii="Verdana" w:eastAsia="Calibri" w:hAnsi="Verdana" w:cs="Times New Roman"/>
          <w:b/>
          <w:bCs/>
        </w:rPr>
        <w:t>.2025 r. do godz. 23:59</w:t>
      </w:r>
      <w:r w:rsidRPr="00C56E21">
        <w:rPr>
          <w:rFonts w:ascii="Verdana" w:eastAsia="Calibri" w:hAnsi="Verdana" w:cs="Times New Roman"/>
        </w:rPr>
        <w:t>.</w:t>
      </w:r>
    </w:p>
    <w:p w14:paraId="551ADDFE" w14:textId="77777777" w:rsidR="00C56E21" w:rsidRPr="00C56E21" w:rsidRDefault="00C56E21" w:rsidP="00C56E21">
      <w:p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2.</w:t>
      </w:r>
      <w:r w:rsidRPr="00C56E21">
        <w:rPr>
          <w:rFonts w:ascii="Verdana" w:eastAsia="Calibri" w:hAnsi="Verdana" w:cs="Times New Roman"/>
        </w:rPr>
        <w:tab/>
        <w:t>Za datę wpływu wniosku o przyznanie pomocy uznaje się datę złożenia (wysłania) wniosku za pośrednictwem PUE.</w:t>
      </w:r>
    </w:p>
    <w:p w14:paraId="420CF01D" w14:textId="02C3342A" w:rsidR="00C56E21" w:rsidRDefault="00C56E21" w:rsidP="00C56E21">
      <w:p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3.</w:t>
      </w:r>
      <w:r w:rsidRPr="00C56E21">
        <w:rPr>
          <w:rFonts w:ascii="Verdana" w:eastAsia="Calibri" w:hAnsi="Verdana" w:cs="Times New Roman"/>
        </w:rPr>
        <w:tab/>
        <w:t>Termin na złożenie wniosku, o którym mowa w ust. 1, nie podlega przywróceniu. PUE blokuje możliwość złożenia wniosku o przyznanie pomocy poza terminem wskazanym w ust. 1.</w:t>
      </w:r>
    </w:p>
    <w:p w14:paraId="1820FA76" w14:textId="4F4B8B7A" w:rsidR="00152C58" w:rsidRPr="003813FD" w:rsidRDefault="00152C58" w:rsidP="003813FD">
      <w:pPr>
        <w:pStyle w:val="Nagwek2"/>
        <w:numPr>
          <w:ilvl w:val="0"/>
          <w:numId w:val="124"/>
        </w:numPr>
        <w:shd w:val="clear" w:color="auto" w:fill="B4C6E7" w:themeFill="accent5" w:themeFillTint="66"/>
        <w:spacing w:before="80" w:after="120"/>
        <w:ind w:left="1134" w:hanging="567"/>
        <w:jc w:val="both"/>
        <w:rPr>
          <w:rFonts w:ascii="Verdana" w:eastAsia="Calibri" w:hAnsi="Verdana"/>
          <w:b/>
          <w:bCs/>
          <w:color w:val="2F5496" w:themeColor="accent5" w:themeShade="BF"/>
        </w:rPr>
      </w:pPr>
      <w:bookmarkStart w:id="26" w:name="_Toc189033292"/>
      <w:r w:rsidRPr="003813FD">
        <w:rPr>
          <w:rFonts w:ascii="Verdana" w:eastAsia="Calibri" w:hAnsi="Verdana"/>
          <w:b/>
          <w:bCs/>
          <w:color w:val="2F5496" w:themeColor="accent5" w:themeShade="BF"/>
        </w:rPr>
        <w:t>Sposób i forma składania wniosków o przyznanie pomocy oraz informacja o dokumentach niezbędnych do udzielenia wsparcia na wdrażanie LSR</w:t>
      </w:r>
      <w:bookmarkEnd w:id="26"/>
    </w:p>
    <w:p w14:paraId="5808A755" w14:textId="574D2A09" w:rsidR="00B058D2" w:rsidRDefault="00C56E21" w:rsidP="00672361">
      <w:pPr>
        <w:numPr>
          <w:ilvl w:val="0"/>
          <w:numId w:val="72"/>
        </w:num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Wnioskodawca wypełnia i przesyła wniosek o przyznanie pomocy wyłącznie w</w:t>
      </w:r>
      <w:r w:rsidR="00202F9E">
        <w:rPr>
          <w:rFonts w:ascii="Verdana" w:eastAsia="Calibri" w:hAnsi="Verdana" w:cs="Times New Roman"/>
        </w:rPr>
        <w:t> </w:t>
      </w:r>
      <w:r w:rsidRPr="00C56E21">
        <w:rPr>
          <w:rFonts w:ascii="Verdana" w:eastAsia="Calibri" w:hAnsi="Verdana" w:cs="Times New Roman"/>
        </w:rPr>
        <w:t xml:space="preserve">formie elektronicznej za pośrednictwem Platformy Usług Elektronicznych (PUE) </w:t>
      </w:r>
      <w:hyperlink r:id="rId8" w:history="1">
        <w:r w:rsidR="00B058D2" w:rsidRPr="006E5B22">
          <w:rPr>
            <w:rStyle w:val="Hipercze"/>
            <w:rFonts w:ascii="Verdana" w:eastAsia="Calibri" w:hAnsi="Verdana" w:cs="Times New Roman"/>
          </w:rPr>
          <w:t>https://epue.arimr.gov.pl/</w:t>
        </w:r>
      </w:hyperlink>
    </w:p>
    <w:p w14:paraId="00301CBC" w14:textId="23C5D17B" w:rsidR="00C56E21" w:rsidRPr="00C56E21" w:rsidRDefault="00C56E21" w:rsidP="00672361">
      <w:pPr>
        <w:numPr>
          <w:ilvl w:val="0"/>
          <w:numId w:val="72"/>
        </w:num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W przypadku złożenia wniosku o przyznanie pomocy w inny sposób niż w</w:t>
      </w:r>
      <w:r w:rsidR="00B058D2">
        <w:rPr>
          <w:rFonts w:ascii="Verdana" w:eastAsia="Calibri" w:hAnsi="Verdana" w:cs="Times New Roman"/>
        </w:rPr>
        <w:t> </w:t>
      </w:r>
      <w:r w:rsidRPr="00C56E21">
        <w:rPr>
          <w:rFonts w:ascii="Verdana" w:eastAsia="Calibri" w:hAnsi="Verdana" w:cs="Times New Roman"/>
        </w:rPr>
        <w:t>wskazano w ust. 1, operacja objęta złożonym wnioskiem nie zostanie wybrana przez LGD do realizacji.</w:t>
      </w:r>
    </w:p>
    <w:p w14:paraId="50CAFB4A" w14:textId="77777777" w:rsidR="00C56E21" w:rsidRPr="00C56E21" w:rsidRDefault="00C56E21" w:rsidP="00672361">
      <w:pPr>
        <w:numPr>
          <w:ilvl w:val="0"/>
          <w:numId w:val="72"/>
        </w:num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Warunkiem złożenia wniosku o przyznanie pomocy za pomocą PUE jest posiadanie przez wnioskodawcę numeru EP</w:t>
      </w:r>
      <w:r w:rsidRPr="00C56E21">
        <w:rPr>
          <w:rFonts w:ascii="Verdana" w:eastAsia="Calibri" w:hAnsi="Verdana" w:cs="Times New Roman"/>
          <w:vertAlign w:val="superscript"/>
        </w:rPr>
        <w:footnoteReference w:id="6"/>
      </w:r>
      <w:r w:rsidRPr="00C56E21">
        <w:rPr>
          <w:rFonts w:ascii="Verdana" w:eastAsia="Calibri" w:hAnsi="Verdana" w:cs="Times New Roman"/>
        </w:rPr>
        <w:t>.</w:t>
      </w:r>
    </w:p>
    <w:p w14:paraId="1617190F" w14:textId="77777777" w:rsidR="00C56E21" w:rsidRPr="00C56E21" w:rsidRDefault="00C56E21" w:rsidP="00672361">
      <w:pPr>
        <w:numPr>
          <w:ilvl w:val="0"/>
          <w:numId w:val="72"/>
        </w:num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W ramach niniejszego postępowania wnioskodawca może złożyć tylko jeden wniosek o przyznanie pomocy (PUE blokuje możliwość złożenia w jednym naborze wniosków o przyznanie pomocy więcej niż jednego wniosku).</w:t>
      </w:r>
    </w:p>
    <w:p w14:paraId="0F2907C7" w14:textId="77777777" w:rsidR="00C56E21" w:rsidRPr="00C56E21" w:rsidRDefault="00C56E21" w:rsidP="00672361">
      <w:pPr>
        <w:numPr>
          <w:ilvl w:val="0"/>
          <w:numId w:val="72"/>
        </w:num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W trakcie trwania naboru wniosków o przyznanie pomocy nie ma możliwości dokonania zmian w odniesieniu do złożonego wniosku, natomiast wnioskodawca, chcąc wprowadzić zmiany, może wycofać wniosek i złożyć go ponownie.</w:t>
      </w:r>
    </w:p>
    <w:p w14:paraId="341C2107" w14:textId="451FACF8" w:rsidR="00C56E21" w:rsidRPr="00C56E21" w:rsidRDefault="00C56E21" w:rsidP="00672361">
      <w:pPr>
        <w:numPr>
          <w:ilvl w:val="0"/>
          <w:numId w:val="72"/>
        </w:num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Wniosek o przyznanie pomocy można w dowolnym momencie wycofać. SW oraz LGD informują wnioskodawcę o skutecznym wycofaniu danego wniosku.</w:t>
      </w:r>
    </w:p>
    <w:p w14:paraId="0773D19B" w14:textId="77777777" w:rsidR="00C56E21" w:rsidRPr="00C56E21" w:rsidRDefault="00C56E21" w:rsidP="00672361">
      <w:pPr>
        <w:numPr>
          <w:ilvl w:val="0"/>
          <w:numId w:val="72"/>
        </w:num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 xml:space="preserve">W celu prawidłowego wypełnienia oraz złożenia wniosku o przyznanie pomocy należy się zapoznać z instrukcjami oraz innymi pomocniczymi materiałami </w:t>
      </w:r>
      <w:r w:rsidRPr="00C56E21">
        <w:rPr>
          <w:rFonts w:ascii="Verdana" w:eastAsia="Calibri" w:hAnsi="Verdana" w:cs="Times New Roman"/>
        </w:rPr>
        <w:lastRenderedPageBreak/>
        <w:t xml:space="preserve">udostępnionymi przez ARiMR, a także z informacjami zawartymi w niniejszym regulaminie. </w:t>
      </w:r>
    </w:p>
    <w:p w14:paraId="013CDE16" w14:textId="676DC58D" w:rsidR="00C56E21" w:rsidRPr="00C56E21" w:rsidRDefault="00C56E21" w:rsidP="00672361">
      <w:pPr>
        <w:numPr>
          <w:ilvl w:val="0"/>
          <w:numId w:val="72"/>
        </w:num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Odpowiedzialność za prawidłowe funkcjonowanie PUE ponosi ARiMR, w</w:t>
      </w:r>
      <w:r w:rsidR="0091082B">
        <w:rPr>
          <w:rFonts w:ascii="Verdana" w:eastAsia="Calibri" w:hAnsi="Verdana" w:cs="Times New Roman"/>
        </w:rPr>
        <w:t> </w:t>
      </w:r>
      <w:r w:rsidRPr="00C56E21">
        <w:rPr>
          <w:rFonts w:ascii="Verdana" w:eastAsia="Calibri" w:hAnsi="Verdana" w:cs="Times New Roman"/>
        </w:rPr>
        <w:t>związku z tym stwierdzone przez wnioskodawcę wady w PUE, uniemożliwiającej prawidłowe złożenie wniosku lub uzupełnień, należy kierować pod adres:</w:t>
      </w:r>
    </w:p>
    <w:p w14:paraId="17209D01" w14:textId="77777777" w:rsidR="00C56E21" w:rsidRPr="00C56E21" w:rsidRDefault="00C56E21" w:rsidP="0091082B">
      <w:pPr>
        <w:spacing w:after="0" w:line="240" w:lineRule="auto"/>
        <w:ind w:left="567"/>
        <w:jc w:val="both"/>
        <w:rPr>
          <w:rFonts w:ascii="Verdana" w:eastAsia="Calibri" w:hAnsi="Verdana" w:cs="Times New Roman"/>
          <w:b/>
          <w:bCs/>
        </w:rPr>
      </w:pPr>
      <w:r w:rsidRPr="00C56E21">
        <w:rPr>
          <w:rFonts w:ascii="Verdana" w:eastAsia="Calibri" w:hAnsi="Verdana" w:cs="Times New Roman"/>
          <w:b/>
          <w:bCs/>
        </w:rPr>
        <w:t>Centrum Pomocy ARiMR</w:t>
      </w:r>
    </w:p>
    <w:p w14:paraId="5933ECE1" w14:textId="77777777" w:rsidR="00C56E21" w:rsidRPr="00C56E21" w:rsidRDefault="00C56E21" w:rsidP="0091082B">
      <w:pPr>
        <w:spacing w:after="0" w:line="240" w:lineRule="auto"/>
        <w:ind w:left="567"/>
        <w:jc w:val="both"/>
        <w:rPr>
          <w:rFonts w:ascii="Verdana" w:eastAsia="Calibri" w:hAnsi="Verdana" w:cs="Times New Roman"/>
        </w:rPr>
      </w:pPr>
      <w:r w:rsidRPr="00C56E21">
        <w:rPr>
          <w:rFonts w:ascii="Verdana" w:eastAsia="Calibri" w:hAnsi="Verdana" w:cs="Times New Roman"/>
        </w:rPr>
        <w:t>Agencja Restrukturyzacji i Modernizacji Rolnictwa</w:t>
      </w:r>
    </w:p>
    <w:p w14:paraId="38135DF3" w14:textId="2E0ACB08" w:rsidR="00C56E21" w:rsidRPr="00C56E21" w:rsidRDefault="001D1943" w:rsidP="0091082B">
      <w:pPr>
        <w:spacing w:after="0" w:line="240" w:lineRule="auto"/>
        <w:ind w:left="567"/>
        <w:jc w:val="both"/>
        <w:rPr>
          <w:rFonts w:ascii="Verdana" w:eastAsia="Calibri" w:hAnsi="Verdana" w:cs="Times New Roman"/>
        </w:rPr>
      </w:pPr>
      <w:r>
        <w:rPr>
          <w:rFonts w:ascii="Verdana" w:eastAsia="Calibri" w:hAnsi="Verdana" w:cs="Times New Roman"/>
        </w:rPr>
        <w:t>t</w:t>
      </w:r>
      <w:r w:rsidR="00C56E21" w:rsidRPr="00C56E21">
        <w:rPr>
          <w:rFonts w:ascii="Verdana" w:eastAsia="Calibri" w:hAnsi="Verdana" w:cs="Times New Roman"/>
        </w:rPr>
        <w:t>el</w:t>
      </w:r>
      <w:r>
        <w:rPr>
          <w:rFonts w:ascii="Verdana" w:eastAsia="Calibri" w:hAnsi="Verdana" w:cs="Times New Roman"/>
        </w:rPr>
        <w:t>.</w:t>
      </w:r>
      <w:r w:rsidR="00C56E21" w:rsidRPr="00C56E21">
        <w:rPr>
          <w:rFonts w:ascii="Verdana" w:eastAsia="Calibri" w:hAnsi="Verdana" w:cs="Times New Roman"/>
        </w:rPr>
        <w:t>: 22 595 02 50;</w:t>
      </w:r>
    </w:p>
    <w:p w14:paraId="5A080C24" w14:textId="77777777" w:rsidR="00C56E21" w:rsidRPr="00C56E21" w:rsidRDefault="00C56E21" w:rsidP="0091082B">
      <w:pPr>
        <w:spacing w:after="0" w:line="240" w:lineRule="auto"/>
        <w:ind w:left="567"/>
        <w:jc w:val="both"/>
        <w:rPr>
          <w:rFonts w:ascii="Verdana" w:eastAsia="Calibri" w:hAnsi="Verdana" w:cs="Times New Roman"/>
        </w:rPr>
      </w:pPr>
      <w:r w:rsidRPr="00C56E21">
        <w:rPr>
          <w:rFonts w:ascii="Verdana" w:eastAsia="Calibri" w:hAnsi="Verdana" w:cs="Times New Roman"/>
        </w:rPr>
        <w:t xml:space="preserve">e-mail: </w:t>
      </w:r>
      <w:hyperlink r:id="rId9" w:history="1">
        <w:r w:rsidRPr="00C56E21">
          <w:rPr>
            <w:rStyle w:val="Hipercze"/>
            <w:rFonts w:ascii="Verdana" w:eastAsia="Calibri" w:hAnsi="Verdana" w:cs="Times New Roman"/>
          </w:rPr>
          <w:t>arimr_hd@arimr.gov.pl</w:t>
        </w:r>
      </w:hyperlink>
    </w:p>
    <w:p w14:paraId="01C6AB41" w14:textId="77777777" w:rsidR="00C56E21" w:rsidRPr="00C56E21" w:rsidRDefault="00C56E21" w:rsidP="0091082B">
      <w:pPr>
        <w:spacing w:after="0" w:line="240" w:lineRule="auto"/>
        <w:ind w:left="567"/>
        <w:jc w:val="both"/>
        <w:rPr>
          <w:rFonts w:ascii="Verdana" w:eastAsia="Calibri" w:hAnsi="Verdana" w:cs="Times New Roman"/>
        </w:rPr>
      </w:pPr>
      <w:hyperlink r:id="rId10" w:history="1">
        <w:r w:rsidRPr="00C56E21">
          <w:rPr>
            <w:rStyle w:val="Hipercze"/>
            <w:rFonts w:ascii="Verdana" w:eastAsia="Calibri" w:hAnsi="Verdana" w:cs="Times New Roman"/>
          </w:rPr>
          <w:t>https://pomoc.arimr.gov.pl/secure/Dashboard.jspa</w:t>
        </w:r>
      </w:hyperlink>
    </w:p>
    <w:p w14:paraId="3DA49EDA" w14:textId="61B2787F" w:rsidR="00C56E21" w:rsidRPr="00C56E21" w:rsidRDefault="00C56E21" w:rsidP="00672361">
      <w:pPr>
        <w:numPr>
          <w:ilvl w:val="0"/>
          <w:numId w:val="72"/>
        </w:num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Wnioskodawca wraz z wnioskiem o przyznanie pomocy składa załączniki, które są niezbędne do przyznania pomocy, zgodnie z wykazem stanowiącym załącznik do niniejszego regulaminu. Załączniki niezbędne do przyznania pomocy różnią się w zależności od zakresu rzeczowego, charakteru operacji oraz typu wnioskodawcy.</w:t>
      </w:r>
    </w:p>
    <w:p w14:paraId="6F6EDA8D" w14:textId="1666413C" w:rsidR="00C56E21" w:rsidRPr="00C56E21" w:rsidRDefault="00C56E21" w:rsidP="00672361">
      <w:pPr>
        <w:numPr>
          <w:ilvl w:val="0"/>
          <w:numId w:val="72"/>
        </w:num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Za skuteczne złożenie dokumentacji aplikacyjnej w toku ubiegania się o</w:t>
      </w:r>
      <w:r w:rsidR="00922033">
        <w:rPr>
          <w:rFonts w:ascii="Verdana" w:eastAsia="Calibri" w:hAnsi="Verdana" w:cs="Times New Roman"/>
        </w:rPr>
        <w:t> </w:t>
      </w:r>
      <w:r w:rsidRPr="00C56E21">
        <w:rPr>
          <w:rFonts w:ascii="Verdana" w:eastAsia="Calibri" w:hAnsi="Verdana" w:cs="Times New Roman"/>
        </w:rPr>
        <w:t>wsparcie, w tym wniosku o przyznanie pomocy oraz załączników do tego wniosku, odpowiedzialność ponosi wnioskodawca.</w:t>
      </w:r>
    </w:p>
    <w:p w14:paraId="0AC33D66" w14:textId="77777777" w:rsidR="00C56E21" w:rsidRPr="00C56E21" w:rsidRDefault="00C56E21" w:rsidP="00672361">
      <w:pPr>
        <w:numPr>
          <w:ilvl w:val="0"/>
          <w:numId w:val="72"/>
        </w:num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Szczegółowe informacje dotyczące składania wniosku w PUE znajdują się rozdziale XIII niniejszego regulaminu, a także w procedurze wyboru operacji oraz wytycznej podstawowej.</w:t>
      </w:r>
    </w:p>
    <w:p w14:paraId="7F17345D" w14:textId="77777777" w:rsidR="00C56E21" w:rsidRDefault="00C56E21" w:rsidP="00672361">
      <w:pPr>
        <w:numPr>
          <w:ilvl w:val="0"/>
          <w:numId w:val="72"/>
        </w:num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Wnioskodawca informuje o wszelkich istotnych zmianach w zakresie danych i informacji zawartych we wniosku o przyznanie pomocy oraz dołączonych do niego dokumentach niezwłocznie po zaistnieniu tych zmian.</w:t>
      </w:r>
    </w:p>
    <w:p w14:paraId="35E71E81" w14:textId="6EFD7418" w:rsidR="00152C58" w:rsidRPr="003813FD" w:rsidRDefault="00152C58" w:rsidP="003813FD">
      <w:pPr>
        <w:pStyle w:val="Nagwek2"/>
        <w:numPr>
          <w:ilvl w:val="0"/>
          <w:numId w:val="125"/>
        </w:numPr>
        <w:shd w:val="clear" w:color="auto" w:fill="B4C6E7" w:themeFill="accent5" w:themeFillTint="66"/>
        <w:spacing w:before="80" w:after="120"/>
        <w:ind w:left="1276" w:hanging="709"/>
        <w:jc w:val="both"/>
        <w:rPr>
          <w:rFonts w:ascii="Verdana" w:eastAsia="Calibri" w:hAnsi="Verdana"/>
          <w:b/>
          <w:bCs/>
          <w:color w:val="2F5496" w:themeColor="accent5" w:themeShade="BF"/>
        </w:rPr>
      </w:pPr>
      <w:bookmarkStart w:id="27" w:name="_Toc189033293"/>
      <w:r w:rsidRPr="003813FD">
        <w:rPr>
          <w:rFonts w:ascii="Verdana" w:eastAsia="Calibri" w:hAnsi="Verdana"/>
          <w:b/>
          <w:bCs/>
          <w:color w:val="2F5496" w:themeColor="accent5" w:themeShade="BF"/>
        </w:rPr>
        <w:t>Zakres, w jakim jest możliwe uzupełnianie lub poprawianie wniosków o przyznanie pomocy oraz sposób, forma i termin złożenia uzupełnień i poprawek</w:t>
      </w:r>
      <w:bookmarkEnd w:id="27"/>
    </w:p>
    <w:p w14:paraId="2F630597" w14:textId="77777777"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Jeżeli w trakcie oceny wniosku o przyznanie pomocy jest konieczne uzyskanie wyjaśnień lub dokumentów niezbędnych do oceny wniosku, wyboru operacji lub ustalenia kwoty wsparcia na wdrażanie LSR, LGD wzywa wnioskodawcę do złożenia tych wyjaśnień lub dokumentów w terminie, nie krótszym niż 7 dni i nie dłuższym niż 14 dni od dnia doręczenia przedmiotowego wezwania.</w:t>
      </w:r>
    </w:p>
    <w:p w14:paraId="04DA3452" w14:textId="77777777"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Termin, o którym mowa w ust. 1, zostanie określony w przedmiotowym wezwaniu do złożenia wyjaśnień lub dokumentów.</w:t>
      </w:r>
    </w:p>
    <w:p w14:paraId="4215E5B0" w14:textId="1880C416"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 xml:space="preserve">Wezwanie wnioskodawcy do złożenia wyjaśnień lub dokumentów, o których mowa w ust. 1, zostanie dokonane za pośrednictwem PUE. W ten sam sposób wnioskodawca, w terminie określonym w przedmiotowym wezwaniu, powinien złożyć wymagane wyjaśnienia lub dokumenty. Szczegółowe zasady wymiany korespondencji za pomocą PUE, w tym zasady doręczania korespondencji, określa rozdział XIII oraz wytyczna podstawowa. </w:t>
      </w:r>
    </w:p>
    <w:p w14:paraId="5D1957BE" w14:textId="5D39AA5D"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Wnioskodawca jest zobowiązany przedstawić dowody oraz składać wyjaśnienia niezbędne do oceny wniosku o przyznanie pomocy, wyboru operacji lub ustalenia kwoty wsparcia na wdrażanie LSR zgodnie z prawdą i</w:t>
      </w:r>
      <w:r w:rsidR="00660730">
        <w:rPr>
          <w:rFonts w:ascii="Verdana" w:eastAsia="Calibri" w:hAnsi="Verdana" w:cs="Times New Roman"/>
        </w:rPr>
        <w:t> </w:t>
      </w:r>
      <w:r w:rsidRPr="00046DDA">
        <w:rPr>
          <w:rFonts w:ascii="Verdana" w:eastAsia="Calibri" w:hAnsi="Verdana" w:cs="Times New Roman"/>
        </w:rPr>
        <w:t>bez zatajania czegokolwiek. Ciężar udowodnienia faktu spoczywa na podmiocie, który z tego faktu wywodzi skutki prawne.</w:t>
      </w:r>
    </w:p>
    <w:p w14:paraId="304806D1" w14:textId="77777777"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lastRenderedPageBreak/>
        <w:t>Termin, o którym mowa w ust. 1 i 2, nie podlega przywróceniu.</w:t>
      </w:r>
    </w:p>
    <w:p w14:paraId="563A3DE4" w14:textId="098C7EA5"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Wnioskodawca może przekazywać wyjaśnienia lub dokumenty jedynie na wezwanie LGD. Przekazane przez wnioskodawcę wyjaśnienia lub dokumenty z niedochowaniem formy wskazanej w ust. 3, wysłane bez uprzedniego wezwania LGD lub wykraczające poza zakres wezwania lub niezwiązane z</w:t>
      </w:r>
      <w:r w:rsidR="00660730">
        <w:rPr>
          <w:rFonts w:ascii="Verdana" w:eastAsia="Calibri" w:hAnsi="Verdana" w:cs="Times New Roman"/>
        </w:rPr>
        <w:t> </w:t>
      </w:r>
      <w:r w:rsidRPr="00046DDA">
        <w:rPr>
          <w:rFonts w:ascii="Verdana" w:eastAsia="Calibri" w:hAnsi="Verdana" w:cs="Times New Roman"/>
        </w:rPr>
        <w:t>wezwaniem nie będą uwzględniane w procesie wyboru i oceny operacji oraz ustalania kwoty wsparcia przez LGD.</w:t>
      </w:r>
    </w:p>
    <w:p w14:paraId="136535FD" w14:textId="77777777"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W przypadku niepoprawienia wniosku o przyznanie pomocy, niezłożenia wyjaśnień lub dokumentów, o których mowa w ust. 1 w wyznaczonym terminie, wniosek podlega rozpatrzeniu przez LGD w oparciu o dotychczas przedłożoną dokumentację.</w:t>
      </w:r>
    </w:p>
    <w:p w14:paraId="2CD4DC70" w14:textId="3F9768C9"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W przypadku niezłożenia przez wnioskodawcę wyjaśnień lub dokumentów za pośrednictwem PUE, w zakresie oraz terminie wynikającym z</w:t>
      </w:r>
      <w:r w:rsidR="00660730">
        <w:rPr>
          <w:rFonts w:ascii="Verdana" w:eastAsia="Calibri" w:hAnsi="Verdana" w:cs="Times New Roman"/>
        </w:rPr>
        <w:t> </w:t>
      </w:r>
      <w:r w:rsidRPr="00046DDA">
        <w:rPr>
          <w:rFonts w:ascii="Verdana" w:eastAsia="Calibri" w:hAnsi="Verdana" w:cs="Times New Roman"/>
        </w:rPr>
        <w:t>przedmiotowego wezwania, LGD może w szczególności uznać, że operacja objęta złożonym wnioskiem o przyznanie pomocy:</w:t>
      </w:r>
    </w:p>
    <w:p w14:paraId="7D1990FF" w14:textId="77777777" w:rsidR="00046DDA" w:rsidRPr="00046DDA" w:rsidRDefault="00046DDA" w:rsidP="00046DDA">
      <w:pPr>
        <w:numPr>
          <w:ilvl w:val="0"/>
          <w:numId w:val="76"/>
        </w:numPr>
        <w:spacing w:before="120" w:after="120" w:line="240" w:lineRule="auto"/>
        <w:ind w:left="993" w:hanging="426"/>
        <w:jc w:val="both"/>
        <w:rPr>
          <w:rFonts w:ascii="Verdana" w:eastAsia="Calibri" w:hAnsi="Verdana" w:cs="Times New Roman"/>
        </w:rPr>
      </w:pPr>
      <w:r w:rsidRPr="00046DDA">
        <w:rPr>
          <w:rFonts w:ascii="Verdana" w:eastAsia="Calibri" w:hAnsi="Verdana" w:cs="Times New Roman"/>
        </w:rPr>
        <w:t>nie spełnia warunków przyznania pomocy, lub</w:t>
      </w:r>
    </w:p>
    <w:p w14:paraId="58DC7E72" w14:textId="77777777" w:rsidR="00046DDA" w:rsidRPr="00046DDA" w:rsidRDefault="00046DDA" w:rsidP="00046DDA">
      <w:pPr>
        <w:numPr>
          <w:ilvl w:val="0"/>
          <w:numId w:val="76"/>
        </w:numPr>
        <w:spacing w:before="120" w:after="120" w:line="240" w:lineRule="auto"/>
        <w:ind w:left="993" w:hanging="426"/>
        <w:jc w:val="both"/>
        <w:rPr>
          <w:rFonts w:ascii="Verdana" w:eastAsia="Calibri" w:hAnsi="Verdana" w:cs="Times New Roman"/>
        </w:rPr>
      </w:pPr>
      <w:r w:rsidRPr="00046DDA">
        <w:rPr>
          <w:rFonts w:ascii="Verdana" w:eastAsia="Calibri" w:hAnsi="Verdana" w:cs="Times New Roman"/>
        </w:rPr>
        <w:t>nie spełnia określonego kryterium wyboru operacji, lub</w:t>
      </w:r>
    </w:p>
    <w:p w14:paraId="1DEBC657" w14:textId="77777777" w:rsidR="00046DDA" w:rsidRPr="00046DDA" w:rsidRDefault="00046DDA" w:rsidP="00046DDA">
      <w:pPr>
        <w:numPr>
          <w:ilvl w:val="0"/>
          <w:numId w:val="76"/>
        </w:numPr>
        <w:spacing w:before="120" w:after="120" w:line="240" w:lineRule="auto"/>
        <w:ind w:left="993" w:hanging="426"/>
        <w:jc w:val="both"/>
        <w:rPr>
          <w:rFonts w:ascii="Verdana" w:eastAsia="Calibri" w:hAnsi="Verdana" w:cs="Times New Roman"/>
        </w:rPr>
      </w:pPr>
      <w:r w:rsidRPr="00046DDA">
        <w:rPr>
          <w:rFonts w:ascii="Verdana" w:eastAsia="Calibri" w:hAnsi="Verdana" w:cs="Times New Roman"/>
        </w:rPr>
        <w:t>na jej realizację nie powinna zostać przyznana pomoc w wysokości wskazanej przez wnioskodawcę.</w:t>
      </w:r>
    </w:p>
    <w:p w14:paraId="7924B2CC" w14:textId="360A56DD"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SW na etapie weryfikacji, o której mowa w rozdziale IX</w:t>
      </w:r>
      <w:r w:rsidR="0078129B">
        <w:rPr>
          <w:rFonts w:ascii="Verdana" w:eastAsia="Calibri" w:hAnsi="Verdana" w:cs="Times New Roman"/>
        </w:rPr>
        <w:t xml:space="preserve"> cz. B</w:t>
      </w:r>
      <w:r w:rsidRPr="00046DDA">
        <w:rPr>
          <w:rFonts w:ascii="Verdana" w:eastAsia="Calibri" w:hAnsi="Verdana" w:cs="Times New Roman"/>
        </w:rPr>
        <w:t>:</w:t>
      </w:r>
    </w:p>
    <w:p w14:paraId="0FEC28FC" w14:textId="77777777" w:rsidR="00046DDA" w:rsidRPr="00046DDA" w:rsidRDefault="00046DDA" w:rsidP="00046DDA">
      <w:pPr>
        <w:numPr>
          <w:ilvl w:val="0"/>
          <w:numId w:val="75"/>
        </w:numPr>
        <w:spacing w:before="120" w:after="120" w:line="240" w:lineRule="auto"/>
        <w:ind w:left="993" w:hanging="426"/>
        <w:jc w:val="both"/>
        <w:rPr>
          <w:rFonts w:ascii="Verdana" w:eastAsia="Calibri" w:hAnsi="Verdana" w:cs="Times New Roman"/>
        </w:rPr>
      </w:pPr>
      <w:r w:rsidRPr="00046DDA">
        <w:rPr>
          <w:rFonts w:ascii="Verdana" w:eastAsia="Calibri" w:hAnsi="Verdana" w:cs="Times New Roman"/>
        </w:rPr>
        <w:t>wzywa wnioskodawcę do usunięcia braków lub nieprawidłowości lub poprawienia oczywistych omyłek w wyznaczonym terminie, nie krótszym niż 7 dni i nie dłuższym niż 14 dni, pod rygorem pozostawienia tego wniosku bez rozpatrzenia, w przypadku stwierdzenia, że wniosek ten zawiera braki, jest wypełniony nieprawidłowo lub zawiera oczywiste omyłki;</w:t>
      </w:r>
    </w:p>
    <w:p w14:paraId="71ECFC2C" w14:textId="77777777" w:rsidR="00046DDA" w:rsidRPr="00046DDA" w:rsidRDefault="00046DDA" w:rsidP="00046DDA">
      <w:pPr>
        <w:numPr>
          <w:ilvl w:val="0"/>
          <w:numId w:val="75"/>
        </w:numPr>
        <w:spacing w:before="120" w:after="120" w:line="240" w:lineRule="auto"/>
        <w:ind w:left="993" w:hanging="426"/>
        <w:jc w:val="both"/>
        <w:rPr>
          <w:rFonts w:ascii="Verdana" w:eastAsia="Calibri" w:hAnsi="Verdana" w:cs="Times New Roman"/>
        </w:rPr>
      </w:pPr>
      <w:r w:rsidRPr="00046DDA">
        <w:rPr>
          <w:rFonts w:ascii="Verdana" w:eastAsia="Calibri" w:hAnsi="Verdana" w:cs="Times New Roman"/>
        </w:rPr>
        <w:t>może wezwać wnioskodawcę do modyfikacji wniosku o przyznanie pomocy w zakresie ustalonej kwoty wsparcia w terminie nie krótszym niż 7 dni i nie dłuższym niż 14 dni, pod rygorem pozostawienia wniosku bez rozpatrzenia, w przypadku ustalenia przez LGD kwoty pomocy niższej niż określona przez wnioskodawcę w tym wniosku;</w:t>
      </w:r>
    </w:p>
    <w:p w14:paraId="2B931FC4" w14:textId="0519935B" w:rsidR="00046DDA" w:rsidRPr="00046DDA" w:rsidRDefault="00046DDA" w:rsidP="00046DDA">
      <w:pPr>
        <w:numPr>
          <w:ilvl w:val="0"/>
          <w:numId w:val="75"/>
        </w:numPr>
        <w:spacing w:before="120" w:after="120" w:line="240" w:lineRule="auto"/>
        <w:ind w:left="993" w:hanging="426"/>
        <w:jc w:val="both"/>
        <w:rPr>
          <w:rFonts w:ascii="Verdana" w:eastAsia="Calibri" w:hAnsi="Verdana" w:cs="Times New Roman"/>
        </w:rPr>
      </w:pPr>
      <w:r w:rsidRPr="00046DDA">
        <w:rPr>
          <w:rFonts w:ascii="Verdana" w:eastAsia="Calibri" w:hAnsi="Verdana" w:cs="Times New Roman"/>
        </w:rPr>
        <w:t>wzywa wnioskodawcę do wyjaśnienia faktów istotnych dla rozstrzygnięcia sprawy lub do przedstawienia dowodów na potwierdzenie tych faktów w</w:t>
      </w:r>
      <w:r w:rsidR="0078129B">
        <w:rPr>
          <w:rFonts w:ascii="Verdana" w:eastAsia="Calibri" w:hAnsi="Verdana" w:cs="Times New Roman"/>
        </w:rPr>
        <w:t> </w:t>
      </w:r>
      <w:r w:rsidRPr="00046DDA">
        <w:rPr>
          <w:rFonts w:ascii="Verdana" w:eastAsia="Calibri" w:hAnsi="Verdana" w:cs="Times New Roman"/>
        </w:rPr>
        <w:t>terminie nie krótszym niż 7 dni i nie dłuższym niż 21 dni od dnia doręczenia wezwania.</w:t>
      </w:r>
    </w:p>
    <w:p w14:paraId="46367EBD" w14:textId="2E698C4F"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Usunięcie braków lub nieprawidłowości lub poprawienie oczywistych omyłek, o których mowa w ust. 9, nie może prowadzić do istotnej modyfikacji wniosku o przyznanie pomocy, mającej wpływ na wynik wyboru operacji dokonanego przez LGD.</w:t>
      </w:r>
    </w:p>
    <w:p w14:paraId="754BF492" w14:textId="6B374415"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Z zastrzeżeniem rozdziału XIII ust. 7, do wezwań SW, o których mowa w ust. 9, stosuje się postanowienia ust. 3.</w:t>
      </w:r>
    </w:p>
    <w:p w14:paraId="7DF2871C" w14:textId="77777777"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W wyniku wezwania, o którym mowa w ust. 9 i 10, wnioskodawca może dokonać korekty we wniosku o przyznanie pomocy tylko w zakresie wynikającym z treści wezwania. Zmiany wykraczające poza zakres wezwania lub niezwiązane z wezwaniem nie będą uwzględniane przy dalszym rozpatrywaniu wniosku przez SW.</w:t>
      </w:r>
    </w:p>
    <w:p w14:paraId="5C3649F6" w14:textId="2D38C77D"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lastRenderedPageBreak/>
        <w:t>W razie uchybienia terminu wykonania przez wnioskodawcę lub beneficjanta określonych czynności w toku postępowania w sprawie o przyznanie pomocy, SW na prośbę wnioskodawcy, przywraca termin wykonania tych czynności, jeżeli wnioskodawca:</w:t>
      </w:r>
    </w:p>
    <w:p w14:paraId="29C047E6" w14:textId="77777777" w:rsidR="00046DDA" w:rsidRPr="00046DDA" w:rsidRDefault="00046DDA" w:rsidP="00046DDA">
      <w:pPr>
        <w:numPr>
          <w:ilvl w:val="0"/>
          <w:numId w:val="77"/>
        </w:numPr>
        <w:spacing w:before="120" w:after="120" w:line="240" w:lineRule="auto"/>
        <w:ind w:left="993" w:hanging="426"/>
        <w:jc w:val="both"/>
        <w:rPr>
          <w:rFonts w:ascii="Verdana" w:eastAsia="Calibri" w:hAnsi="Verdana" w:cs="Times New Roman"/>
        </w:rPr>
      </w:pPr>
      <w:r w:rsidRPr="00046DDA">
        <w:rPr>
          <w:rFonts w:ascii="Verdana" w:eastAsia="Calibri" w:hAnsi="Verdana" w:cs="Times New Roman"/>
        </w:rPr>
        <w:t>wniósł prośbę w terminie 14 dni od dnia ustania przyczyn uchybienia;</w:t>
      </w:r>
    </w:p>
    <w:p w14:paraId="5092FAC0" w14:textId="77777777" w:rsidR="00046DDA" w:rsidRPr="00046DDA" w:rsidRDefault="00046DDA" w:rsidP="00046DDA">
      <w:pPr>
        <w:numPr>
          <w:ilvl w:val="0"/>
          <w:numId w:val="77"/>
        </w:numPr>
        <w:spacing w:before="120" w:after="120" w:line="240" w:lineRule="auto"/>
        <w:ind w:left="993" w:hanging="426"/>
        <w:jc w:val="both"/>
        <w:rPr>
          <w:rFonts w:ascii="Verdana" w:eastAsia="Calibri" w:hAnsi="Verdana" w:cs="Times New Roman"/>
        </w:rPr>
      </w:pPr>
      <w:r w:rsidRPr="00046DDA">
        <w:rPr>
          <w:rFonts w:ascii="Verdana" w:eastAsia="Calibri" w:hAnsi="Verdana" w:cs="Times New Roman"/>
        </w:rPr>
        <w:t>uprawdopodobnił, że uchybienie nastąpiło bez jego winy;</w:t>
      </w:r>
    </w:p>
    <w:p w14:paraId="31AA7A6F" w14:textId="77777777" w:rsidR="00046DDA" w:rsidRPr="00046DDA" w:rsidRDefault="00046DDA" w:rsidP="00046DDA">
      <w:pPr>
        <w:numPr>
          <w:ilvl w:val="0"/>
          <w:numId w:val="77"/>
        </w:numPr>
        <w:spacing w:before="120" w:after="120" w:line="240" w:lineRule="auto"/>
        <w:ind w:left="993" w:hanging="426"/>
        <w:jc w:val="both"/>
        <w:rPr>
          <w:rFonts w:ascii="Verdana" w:eastAsia="Calibri" w:hAnsi="Verdana" w:cs="Times New Roman"/>
        </w:rPr>
      </w:pPr>
      <w:r w:rsidRPr="00046DDA">
        <w:rPr>
          <w:rFonts w:ascii="Verdana" w:eastAsia="Calibri" w:hAnsi="Verdana" w:cs="Times New Roman"/>
        </w:rPr>
        <w:t>dopełnił czynności, dla której określony był termin.</w:t>
      </w:r>
    </w:p>
    <w:p w14:paraId="7427B044" w14:textId="78E4D13C"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Nie jest możliwe przywrócenie terminu do złożenia prośby, o której mowa w</w:t>
      </w:r>
      <w:r w:rsidR="004C03B1">
        <w:rPr>
          <w:rFonts w:ascii="Verdana" w:eastAsia="Calibri" w:hAnsi="Verdana" w:cs="Times New Roman"/>
        </w:rPr>
        <w:t> </w:t>
      </w:r>
      <w:r w:rsidRPr="00046DDA">
        <w:rPr>
          <w:rFonts w:ascii="Verdana" w:eastAsia="Calibri" w:hAnsi="Verdana" w:cs="Times New Roman"/>
        </w:rPr>
        <w:t>ust. 1</w:t>
      </w:r>
      <w:r w:rsidR="004C03B1">
        <w:rPr>
          <w:rFonts w:ascii="Verdana" w:eastAsia="Calibri" w:hAnsi="Verdana" w:cs="Times New Roman"/>
        </w:rPr>
        <w:t>3</w:t>
      </w:r>
      <w:r w:rsidRPr="00046DDA">
        <w:rPr>
          <w:rFonts w:ascii="Verdana" w:eastAsia="Calibri" w:hAnsi="Verdana" w:cs="Times New Roman"/>
        </w:rPr>
        <w:t xml:space="preserve"> pkt 1.</w:t>
      </w:r>
    </w:p>
    <w:p w14:paraId="5C9D42A6" w14:textId="4192AB13" w:rsidR="00046DDA" w:rsidRDefault="00046DDA" w:rsidP="00FF4027">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W przypadku gdy wnioskodawca wniesie prośbę, o której mowa w ust. 14, po otrzymaniu od SW:</w:t>
      </w:r>
      <w:r w:rsidR="00FF4027" w:rsidRPr="00FF4027">
        <w:rPr>
          <w:rFonts w:ascii="Verdana" w:eastAsia="Calibri" w:hAnsi="Verdana" w:cs="Times New Roman"/>
        </w:rPr>
        <w:t xml:space="preserve"> </w:t>
      </w:r>
      <w:r w:rsidRPr="00046DDA">
        <w:rPr>
          <w:rFonts w:ascii="Verdana" w:eastAsia="Calibri" w:hAnsi="Verdana" w:cs="Times New Roman"/>
        </w:rPr>
        <w:t>pisma z informacją o pozostawieniu wniosku o przyznanie pomocy bez rozpatrzenia z powodu nieusunięcia przez wnioskodawcę braków formalnych we wniosku w wyznaczonym terminie (jeśli bez usunięcia tych braków nie można stwierdzić spełnienia przez wnioskodawcę warunków przyznania pomocy), i spełnione zostaną warunki przywrócenia terminu określone w ust. 1</w:t>
      </w:r>
      <w:r w:rsidR="003D72BD" w:rsidRPr="00FF4027">
        <w:rPr>
          <w:rFonts w:ascii="Verdana" w:eastAsia="Calibri" w:hAnsi="Verdana" w:cs="Times New Roman"/>
        </w:rPr>
        <w:t>3</w:t>
      </w:r>
      <w:r w:rsidRPr="00046DDA">
        <w:rPr>
          <w:rFonts w:ascii="Verdana" w:eastAsia="Calibri" w:hAnsi="Verdana" w:cs="Times New Roman"/>
        </w:rPr>
        <w:t>, SW wraz z informacją o przywróceniu terminu informuj</w:t>
      </w:r>
      <w:r w:rsidR="003D72BD" w:rsidRPr="00FF4027">
        <w:rPr>
          <w:rFonts w:ascii="Verdana" w:eastAsia="Calibri" w:hAnsi="Verdana" w:cs="Times New Roman"/>
        </w:rPr>
        <w:t>e</w:t>
      </w:r>
      <w:r w:rsidRPr="00046DDA">
        <w:rPr>
          <w:rFonts w:ascii="Verdana" w:eastAsia="Calibri" w:hAnsi="Verdana" w:cs="Times New Roman"/>
        </w:rPr>
        <w:t xml:space="preserve"> wnioskodawcę o</w:t>
      </w:r>
      <w:r w:rsidR="003D72BD" w:rsidRPr="00FF4027">
        <w:rPr>
          <w:rFonts w:ascii="Verdana" w:eastAsia="Calibri" w:hAnsi="Verdana" w:cs="Times New Roman"/>
        </w:rPr>
        <w:t> </w:t>
      </w:r>
      <w:r w:rsidRPr="00046DDA">
        <w:rPr>
          <w:rFonts w:ascii="Verdana" w:eastAsia="Calibri" w:hAnsi="Verdana" w:cs="Times New Roman"/>
        </w:rPr>
        <w:t xml:space="preserve">wycofaniu pisma </w:t>
      </w:r>
      <w:r w:rsidR="003D72BD" w:rsidRPr="00FF4027">
        <w:rPr>
          <w:rFonts w:ascii="Verdana" w:eastAsia="Calibri" w:hAnsi="Verdana" w:cs="Times New Roman"/>
        </w:rPr>
        <w:t>o</w:t>
      </w:r>
      <w:r w:rsidR="00FF4027">
        <w:rPr>
          <w:rFonts w:ascii="Verdana" w:eastAsia="Calibri" w:hAnsi="Verdana" w:cs="Times New Roman"/>
        </w:rPr>
        <w:t> </w:t>
      </w:r>
      <w:r w:rsidR="003D72BD" w:rsidRPr="00FF4027">
        <w:rPr>
          <w:rFonts w:ascii="Verdana" w:eastAsia="Calibri" w:hAnsi="Verdana" w:cs="Times New Roman"/>
        </w:rPr>
        <w:t xml:space="preserve">odmowie </w:t>
      </w:r>
      <w:r w:rsidRPr="00046DDA">
        <w:rPr>
          <w:rFonts w:ascii="Verdana" w:eastAsia="Calibri" w:hAnsi="Verdana" w:cs="Times New Roman"/>
        </w:rPr>
        <w:t>przyznani</w:t>
      </w:r>
      <w:r w:rsidR="003D72BD" w:rsidRPr="00FF4027">
        <w:rPr>
          <w:rFonts w:ascii="Verdana" w:eastAsia="Calibri" w:hAnsi="Verdana" w:cs="Times New Roman"/>
        </w:rPr>
        <w:t>a</w:t>
      </w:r>
      <w:r w:rsidRPr="00046DDA">
        <w:rPr>
          <w:rFonts w:ascii="Verdana" w:eastAsia="Calibri" w:hAnsi="Verdana" w:cs="Times New Roman"/>
        </w:rPr>
        <w:t xml:space="preserve"> pomocy oraz o</w:t>
      </w:r>
      <w:r w:rsidR="00FF4027">
        <w:rPr>
          <w:rFonts w:ascii="Verdana" w:eastAsia="Calibri" w:hAnsi="Verdana" w:cs="Times New Roman"/>
        </w:rPr>
        <w:t> </w:t>
      </w:r>
      <w:r w:rsidRPr="00046DDA">
        <w:rPr>
          <w:rFonts w:ascii="Verdana" w:eastAsia="Calibri" w:hAnsi="Verdana" w:cs="Times New Roman"/>
        </w:rPr>
        <w:t>dalszym procedowaniu wniosku o</w:t>
      </w:r>
      <w:r w:rsidR="00FF4027">
        <w:rPr>
          <w:rFonts w:ascii="Verdana" w:eastAsia="Calibri" w:hAnsi="Verdana" w:cs="Times New Roman"/>
        </w:rPr>
        <w:t> </w:t>
      </w:r>
      <w:r w:rsidRPr="00046DDA">
        <w:rPr>
          <w:rFonts w:ascii="Verdana" w:eastAsia="Calibri" w:hAnsi="Verdana" w:cs="Times New Roman"/>
        </w:rPr>
        <w:t>przyznanie pomocy.</w:t>
      </w:r>
    </w:p>
    <w:p w14:paraId="5DAA0886" w14:textId="2EE982DB" w:rsidR="00152C58" w:rsidRPr="003813FD" w:rsidRDefault="00152C58" w:rsidP="003813FD">
      <w:pPr>
        <w:pStyle w:val="Nagwek2"/>
        <w:numPr>
          <w:ilvl w:val="0"/>
          <w:numId w:val="126"/>
        </w:numPr>
        <w:shd w:val="clear" w:color="auto" w:fill="B4C6E7" w:themeFill="accent5" w:themeFillTint="66"/>
        <w:spacing w:before="80" w:after="120"/>
        <w:ind w:left="1418" w:hanging="851"/>
        <w:jc w:val="both"/>
        <w:rPr>
          <w:rFonts w:ascii="Verdana" w:eastAsia="Calibri" w:hAnsi="Verdana"/>
          <w:b/>
          <w:bCs/>
          <w:color w:val="2F5496" w:themeColor="accent5" w:themeShade="BF"/>
        </w:rPr>
      </w:pPr>
      <w:bookmarkStart w:id="28" w:name="_Toc189033294"/>
      <w:r w:rsidRPr="003813FD">
        <w:rPr>
          <w:rFonts w:ascii="Verdana" w:eastAsia="Calibri" w:hAnsi="Verdana"/>
          <w:b/>
          <w:bCs/>
          <w:color w:val="2F5496" w:themeColor="accent5" w:themeShade="BF"/>
        </w:rPr>
        <w:t>Sposób wymiany korespondencji między wnioskodawcą a LGD i zarządem województwa</w:t>
      </w:r>
      <w:bookmarkEnd w:id="28"/>
    </w:p>
    <w:p w14:paraId="54B8871C" w14:textId="541021AF" w:rsidR="00263A11" w:rsidRPr="00263A11" w:rsidRDefault="00263A11" w:rsidP="00263A11">
      <w:pPr>
        <w:numPr>
          <w:ilvl w:val="0"/>
          <w:numId w:val="79"/>
        </w:numPr>
        <w:spacing w:before="120" w:after="120" w:line="240" w:lineRule="auto"/>
        <w:ind w:left="567" w:hanging="567"/>
        <w:jc w:val="both"/>
        <w:rPr>
          <w:rFonts w:ascii="Verdana" w:eastAsia="Calibri" w:hAnsi="Verdana" w:cs="Times New Roman"/>
        </w:rPr>
      </w:pPr>
      <w:r w:rsidRPr="00263A11">
        <w:rPr>
          <w:rFonts w:ascii="Verdana" w:eastAsia="Calibri" w:hAnsi="Verdana" w:cs="Times New Roman"/>
        </w:rPr>
        <w:t xml:space="preserve">Złożenie wniosku o przyznanie pomocy oraz </w:t>
      </w:r>
      <w:r w:rsidR="00A67D1D">
        <w:rPr>
          <w:rFonts w:ascii="Verdana" w:eastAsia="Calibri" w:hAnsi="Verdana" w:cs="Times New Roman"/>
        </w:rPr>
        <w:t>jego</w:t>
      </w:r>
      <w:r w:rsidRPr="00263A11">
        <w:rPr>
          <w:rFonts w:ascii="Verdana" w:eastAsia="Calibri" w:hAnsi="Verdana" w:cs="Times New Roman"/>
        </w:rPr>
        <w:t xml:space="preserve"> zmiana </w:t>
      </w:r>
      <w:r w:rsidR="00A67D1D">
        <w:rPr>
          <w:rFonts w:ascii="Verdana" w:eastAsia="Calibri" w:hAnsi="Verdana" w:cs="Times New Roman"/>
        </w:rPr>
        <w:t>lub</w:t>
      </w:r>
      <w:r w:rsidRPr="00263A11">
        <w:rPr>
          <w:rFonts w:ascii="Verdana" w:eastAsia="Calibri" w:hAnsi="Verdana" w:cs="Times New Roman"/>
        </w:rPr>
        <w:t xml:space="preserve"> wycofanie, a</w:t>
      </w:r>
      <w:r w:rsidR="00A67D1D">
        <w:rPr>
          <w:rFonts w:ascii="Verdana" w:eastAsia="Calibri" w:hAnsi="Verdana" w:cs="Times New Roman"/>
        </w:rPr>
        <w:t> </w:t>
      </w:r>
      <w:r w:rsidRPr="00263A11">
        <w:rPr>
          <w:rFonts w:ascii="Verdana" w:eastAsia="Calibri" w:hAnsi="Verdana" w:cs="Times New Roman"/>
        </w:rPr>
        <w:t xml:space="preserve">także wymiana korespondencji, </w:t>
      </w:r>
      <w:r w:rsidR="00A67D1D">
        <w:rPr>
          <w:rFonts w:ascii="Verdana" w:eastAsia="Calibri" w:hAnsi="Verdana" w:cs="Times New Roman"/>
        </w:rPr>
        <w:t xml:space="preserve">podpisywanie dokumentów, </w:t>
      </w:r>
      <w:r w:rsidRPr="00263A11">
        <w:rPr>
          <w:rFonts w:ascii="Verdana" w:eastAsia="Calibri" w:hAnsi="Verdana" w:cs="Times New Roman"/>
        </w:rPr>
        <w:t>wykonywanie innych czynności dotyczących postępowania w sprawie wyboru i oceny operacji oraz ustalenia kwoty pomocy, przyznania pomocy i wypłaty pomocy oraz zawieranie umów o przyznaniu pomocy odbywa się za pomocą PUE.</w:t>
      </w:r>
    </w:p>
    <w:p w14:paraId="462430A3" w14:textId="09776523" w:rsidR="00263A11" w:rsidRPr="00263A11" w:rsidRDefault="00263A11" w:rsidP="00263A11">
      <w:pPr>
        <w:numPr>
          <w:ilvl w:val="0"/>
          <w:numId w:val="79"/>
        </w:numPr>
        <w:spacing w:before="120" w:after="120" w:line="240" w:lineRule="auto"/>
        <w:ind w:left="567" w:hanging="567"/>
        <w:jc w:val="both"/>
        <w:rPr>
          <w:rFonts w:ascii="Verdana" w:eastAsia="Calibri" w:hAnsi="Verdana" w:cs="Times New Roman"/>
        </w:rPr>
      </w:pPr>
      <w:r w:rsidRPr="00263A11">
        <w:rPr>
          <w:rFonts w:ascii="Verdana" w:eastAsia="Calibri" w:hAnsi="Verdana" w:cs="Times New Roman"/>
        </w:rPr>
        <w:t>Jeżeli wniosek o przyznanie pomocy nie został złożony za pomocą PUE, SW pozostawia dany wniosek bez rozpatrzenia, a LGD nie wybiera operacji objętej tym wnioskiem o przyznanie pomocy, o czym odpowiednio SW albo LGD informują wnioskodawcę w takiej samej formie, w jakiej został przez niego złożony wniosek.</w:t>
      </w:r>
    </w:p>
    <w:p w14:paraId="756ABEFE" w14:textId="3D746BCF" w:rsidR="00263A11" w:rsidRPr="00263A11" w:rsidRDefault="00263A11" w:rsidP="00263A11">
      <w:pPr>
        <w:numPr>
          <w:ilvl w:val="0"/>
          <w:numId w:val="79"/>
        </w:numPr>
        <w:spacing w:before="120" w:after="120" w:line="240" w:lineRule="auto"/>
        <w:ind w:left="567" w:hanging="567"/>
        <w:jc w:val="both"/>
        <w:rPr>
          <w:rFonts w:ascii="Verdana" w:eastAsia="Calibri" w:hAnsi="Verdana" w:cs="Times New Roman"/>
        </w:rPr>
      </w:pPr>
      <w:r w:rsidRPr="00263A11">
        <w:rPr>
          <w:rFonts w:ascii="Verdana" w:eastAsia="Calibri" w:hAnsi="Verdana" w:cs="Times New Roman"/>
        </w:rPr>
        <w:t>Złożenie wniosku o przyznanie pomocy za pomocą PUE następuje po uwierzytelnieniu w tym systemie wnioskodawcy, a w przypadku, gdy wniosek jest składany przez podmiot niebędący osobą fizyczną – po uwierzytelnieniu osoby:</w:t>
      </w:r>
    </w:p>
    <w:p w14:paraId="1B2E180D" w14:textId="77777777" w:rsidR="00263A11" w:rsidRPr="00263A11" w:rsidRDefault="00263A11" w:rsidP="00263A11">
      <w:pPr>
        <w:numPr>
          <w:ilvl w:val="0"/>
          <w:numId w:val="80"/>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uprawnionej do reprezentowania tego podmiotu – jeżeli jego reprezentacja jest jednoosobowa;</w:t>
      </w:r>
    </w:p>
    <w:p w14:paraId="525D7547" w14:textId="77777777" w:rsidR="00263A11" w:rsidRPr="00263A11" w:rsidRDefault="00263A11" w:rsidP="00263A11">
      <w:pPr>
        <w:numPr>
          <w:ilvl w:val="0"/>
          <w:numId w:val="80"/>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upoważnionej przez osoby uprawnione do reprezentacji tego podmiotu – jeżeli jego reprezentacja jest wieloosobowa.</w:t>
      </w:r>
    </w:p>
    <w:p w14:paraId="6668F45D" w14:textId="77777777" w:rsidR="00263A11" w:rsidRPr="00263A11" w:rsidRDefault="00263A11" w:rsidP="00263A11">
      <w:pPr>
        <w:numPr>
          <w:ilvl w:val="0"/>
          <w:numId w:val="79"/>
        </w:numPr>
        <w:spacing w:before="120" w:after="120" w:line="240" w:lineRule="auto"/>
        <w:ind w:left="567" w:hanging="567"/>
        <w:jc w:val="both"/>
        <w:rPr>
          <w:rFonts w:ascii="Verdana" w:eastAsia="Calibri" w:hAnsi="Verdana" w:cs="Times New Roman"/>
        </w:rPr>
      </w:pPr>
      <w:r w:rsidRPr="00263A11">
        <w:rPr>
          <w:rFonts w:ascii="Verdana" w:eastAsia="Calibri" w:hAnsi="Verdana" w:cs="Times New Roman"/>
        </w:rPr>
        <w:t>Uwierzytelnienie w PUE następuje:</w:t>
      </w:r>
    </w:p>
    <w:p w14:paraId="6373903D" w14:textId="4D3AB0D1" w:rsidR="00263A11" w:rsidRPr="00263A11" w:rsidRDefault="00263A11" w:rsidP="00263A11">
      <w:pPr>
        <w:numPr>
          <w:ilvl w:val="0"/>
          <w:numId w:val="81"/>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w sposób określony w art. 20a ust. 1 ustawy z dnia 17 lutego 2005 r. o</w:t>
      </w:r>
      <w:r w:rsidR="00A67D1D">
        <w:rPr>
          <w:rFonts w:ascii="Verdana" w:eastAsia="Calibri" w:hAnsi="Verdana" w:cs="Times New Roman"/>
        </w:rPr>
        <w:t> </w:t>
      </w:r>
      <w:r w:rsidRPr="00263A11">
        <w:rPr>
          <w:rFonts w:ascii="Verdana" w:eastAsia="Calibri" w:hAnsi="Verdana" w:cs="Times New Roman"/>
        </w:rPr>
        <w:t>informatyzacji działalności podmiotów realizujących zadania publiczne, lub</w:t>
      </w:r>
    </w:p>
    <w:p w14:paraId="6371690C" w14:textId="77777777" w:rsidR="00263A11" w:rsidRPr="00263A11" w:rsidRDefault="00263A11" w:rsidP="00263A11">
      <w:pPr>
        <w:numPr>
          <w:ilvl w:val="0"/>
          <w:numId w:val="81"/>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za pomocą loginu i kodu dostępu do PUE, dla których szczegółowe wymagania określone są w rozporządzeniu MRiRW w sprawie szczegółowych wymagań dotyczących loginu i kodu dostępu do systemu teleinformatycznego ARiMR.</w:t>
      </w:r>
    </w:p>
    <w:p w14:paraId="43AC1D67" w14:textId="0059533E" w:rsidR="00263A11" w:rsidRPr="00263A11" w:rsidRDefault="00263A11" w:rsidP="00263A11">
      <w:pPr>
        <w:numPr>
          <w:ilvl w:val="0"/>
          <w:numId w:val="79"/>
        </w:numPr>
        <w:spacing w:before="120" w:after="120" w:line="240" w:lineRule="auto"/>
        <w:ind w:left="567" w:hanging="567"/>
        <w:jc w:val="both"/>
        <w:rPr>
          <w:rFonts w:ascii="Verdana" w:eastAsia="Calibri" w:hAnsi="Verdana" w:cs="Times New Roman"/>
        </w:rPr>
      </w:pPr>
      <w:r w:rsidRPr="00263A11">
        <w:rPr>
          <w:rFonts w:ascii="Verdana" w:eastAsia="Calibri" w:hAnsi="Verdana" w:cs="Times New Roman"/>
        </w:rPr>
        <w:lastRenderedPageBreak/>
        <w:t>Złożenie wniosku o przyznanie pomocy, wymiana korespondencji oraz wykonywanie innych czynności dotyczących postępowania w sprawie wyboru i oceny operacji oraz ustalenia kwoty pomocy lub postępowania w sprawie przyznania pomocy i wypłaty pomocy za pomocą PUE następują zgodnie z</w:t>
      </w:r>
      <w:r w:rsidR="00A67D1D">
        <w:rPr>
          <w:rFonts w:ascii="Verdana" w:eastAsia="Calibri" w:hAnsi="Verdana" w:cs="Times New Roman"/>
        </w:rPr>
        <w:t> </w:t>
      </w:r>
      <w:r w:rsidRPr="00263A11">
        <w:rPr>
          <w:rFonts w:ascii="Verdana" w:eastAsia="Calibri" w:hAnsi="Verdana" w:cs="Times New Roman"/>
        </w:rPr>
        <w:t>poniższymi regułami:</w:t>
      </w:r>
    </w:p>
    <w:p w14:paraId="3CF0DACD" w14:textId="77777777" w:rsidR="00263A11" w:rsidRPr="00263A11" w:rsidRDefault="00263A11" w:rsidP="00263A11">
      <w:pPr>
        <w:numPr>
          <w:ilvl w:val="0"/>
          <w:numId w:val="82"/>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do dokonywania tych czynności nie jest wymagany podpis elektroniczny, ale ponowne uwierzytelnienie w PUE podczas składania pisma albo wykonania innej czynności dotyczącej postępowania, a jeżeli wykonanie czynności dotyczącej postępowania polega na podpisaniu dokumentu, uznaje się, że ponowne uwierzytelnienie w PUE podczas wykonywania tej czynności, jest równoznaczne z podpisaniem dokumentu. Do złożenia wniosku o przyznanie pomocy i wniosku o płatność nie jest wymagane ponowne uwierzytelnienie w PUE;</w:t>
      </w:r>
    </w:p>
    <w:p w14:paraId="7F06B0E7" w14:textId="0D7E052C" w:rsidR="00263A11" w:rsidRPr="00263A11" w:rsidRDefault="00263A11" w:rsidP="00263A11">
      <w:pPr>
        <w:numPr>
          <w:ilvl w:val="0"/>
          <w:numId w:val="82"/>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załączniki do wniosku o przyznanie pomocy i wniosku o płatność lub innego pisma dołącza się jako dokumenty utworzone za pomocą PUE, a</w:t>
      </w:r>
      <w:r w:rsidR="00A67D1D">
        <w:rPr>
          <w:rFonts w:ascii="Verdana" w:eastAsia="Calibri" w:hAnsi="Verdana" w:cs="Times New Roman"/>
        </w:rPr>
        <w:t> </w:t>
      </w:r>
      <w:r w:rsidRPr="00263A11">
        <w:rPr>
          <w:rFonts w:ascii="Verdana" w:eastAsia="Calibri" w:hAnsi="Verdana" w:cs="Times New Roman"/>
        </w:rPr>
        <w:t>w</w:t>
      </w:r>
      <w:r w:rsidR="00A67D1D">
        <w:rPr>
          <w:rFonts w:ascii="Verdana" w:eastAsia="Calibri" w:hAnsi="Verdana" w:cs="Times New Roman"/>
        </w:rPr>
        <w:t> </w:t>
      </w:r>
      <w:r w:rsidRPr="00263A11">
        <w:rPr>
          <w:rFonts w:ascii="Verdana" w:eastAsia="Calibri" w:hAnsi="Verdana" w:cs="Times New Roman"/>
        </w:rPr>
        <w:t>przypadku, gdy stanowią dokumenty wymagające opatrzenia podpisem przez osobę trzecią, dołącza się je w postaci elektronicznej jako:</w:t>
      </w:r>
    </w:p>
    <w:p w14:paraId="3EBD843B" w14:textId="77777777" w:rsidR="00263A11" w:rsidRPr="00263A11" w:rsidRDefault="00263A11" w:rsidP="00263A11">
      <w:pPr>
        <w:numPr>
          <w:ilvl w:val="0"/>
          <w:numId w:val="83"/>
        </w:numPr>
        <w:spacing w:before="120" w:after="120" w:line="240" w:lineRule="auto"/>
        <w:ind w:left="1418" w:hanging="425"/>
        <w:jc w:val="both"/>
        <w:rPr>
          <w:rFonts w:ascii="Verdana" w:eastAsia="Calibri" w:hAnsi="Verdana" w:cs="Times New Roman"/>
        </w:rPr>
      </w:pPr>
      <w:r w:rsidRPr="00263A11">
        <w:rPr>
          <w:rFonts w:ascii="Verdana" w:eastAsia="Calibri" w:hAnsi="Verdana" w:cs="Times New Roman"/>
        </w:rPr>
        <w:t>dokumenty opatrzone przez tę osobę kwalifikowanym podpisem elektronicznym, podpisem osobistym albo podpisem zaufanym, albo</w:t>
      </w:r>
    </w:p>
    <w:p w14:paraId="07869E15" w14:textId="2D32F207" w:rsidR="00263A11" w:rsidRPr="00263A11" w:rsidRDefault="00263A11" w:rsidP="00263A11">
      <w:pPr>
        <w:numPr>
          <w:ilvl w:val="0"/>
          <w:numId w:val="83"/>
        </w:numPr>
        <w:spacing w:before="120" w:after="120" w:line="240" w:lineRule="auto"/>
        <w:ind w:left="1418" w:hanging="425"/>
        <w:jc w:val="both"/>
        <w:rPr>
          <w:rFonts w:ascii="Verdana" w:eastAsia="Calibri" w:hAnsi="Verdana" w:cs="Times New Roman"/>
        </w:rPr>
      </w:pPr>
      <w:r w:rsidRPr="00263A11">
        <w:rPr>
          <w:rFonts w:ascii="Verdana" w:eastAsia="Calibri" w:hAnsi="Verdana" w:cs="Times New Roman"/>
        </w:rPr>
        <w:t>elektroniczne kopie dokumentów sporządzonych w postaci papierowej i opatrzonych przez tę osobę podpisem własnoręcznym, zapisane w</w:t>
      </w:r>
      <w:r w:rsidR="00A67D1D">
        <w:rPr>
          <w:rFonts w:ascii="Verdana" w:eastAsia="Calibri" w:hAnsi="Verdana" w:cs="Times New Roman"/>
        </w:rPr>
        <w:t> </w:t>
      </w:r>
      <w:r w:rsidRPr="00263A11">
        <w:rPr>
          <w:rFonts w:ascii="Verdana" w:eastAsia="Calibri" w:hAnsi="Verdana" w:cs="Times New Roman"/>
        </w:rPr>
        <w:t>formacie określonym w art. 18 pkt 3 ustawy o informatyzacji działalności podmiotów realizujących zadania publiczne;</w:t>
      </w:r>
    </w:p>
    <w:p w14:paraId="526B4C84" w14:textId="77777777" w:rsidR="00263A11" w:rsidRPr="00263A11" w:rsidRDefault="00263A11" w:rsidP="00263A11">
      <w:pPr>
        <w:numPr>
          <w:ilvl w:val="0"/>
          <w:numId w:val="82"/>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wnioskodawcy lub beneficjentowi, po wysłaniu wniosku o przyznanie pomocy i wniosku o płatność lub innego pisma oraz wykonaniu innej czynności dotyczącej postępowania w sprawie wyboru i oceny operacji oraz ustalenia kwoty pomocy lub przyznania pomocy i wypłaty pomocy, jest wystawiane przez PUE potwierdzenie złożenia wraz z datą złożenia ww. wniosków, pism oraz wykonania ww. czynności, które zawiera unikalny numer nadany przez PUE;</w:t>
      </w:r>
    </w:p>
    <w:p w14:paraId="79634954" w14:textId="77777777" w:rsidR="00263A11" w:rsidRPr="00263A11" w:rsidRDefault="00263A11" w:rsidP="00263A11">
      <w:pPr>
        <w:numPr>
          <w:ilvl w:val="0"/>
          <w:numId w:val="82"/>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datą wszczęcia postępowania w sprawie wyboru i oceny operacji oraz ustalenia kwoty pomocy lub przyznania pomocy i wypłaty pomocy jest dzień wystawienia potwierdzenia, o którym mowa w pkt 3;</w:t>
      </w:r>
    </w:p>
    <w:p w14:paraId="71011280" w14:textId="77777777" w:rsidR="00263A11" w:rsidRPr="00263A11" w:rsidRDefault="00263A11" w:rsidP="00263A11">
      <w:pPr>
        <w:numPr>
          <w:ilvl w:val="0"/>
          <w:numId w:val="82"/>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za datę złożenia pisma oraz wykonania innej czynności dotyczącej postepowania w sprawie wyboru i oceny operacji oraz ustalenia kwoty pomocy lub przyznania pomocy i wypłaty pomocy przez wnioskodawcę lub beneficjenta uważa się dzień ponownego uwierzytelnienia w PUE podczas odpowiednio składania pisma albo wykonywania innej czynności dotyczącej postępowania;</w:t>
      </w:r>
    </w:p>
    <w:p w14:paraId="512FA36C" w14:textId="77777777" w:rsidR="00263A11" w:rsidRPr="00263A11" w:rsidRDefault="00263A11" w:rsidP="00263A11">
      <w:pPr>
        <w:numPr>
          <w:ilvl w:val="0"/>
          <w:numId w:val="82"/>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2B9D47DE" w14:textId="77777777" w:rsidR="00263A11" w:rsidRPr="00263A11" w:rsidRDefault="00263A11" w:rsidP="00263A11">
      <w:pPr>
        <w:numPr>
          <w:ilvl w:val="0"/>
          <w:numId w:val="82"/>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za datę doręczenia wnioskodawcy lub beneficjentowi pisma za pomocą PUE uznaje się dzień:</w:t>
      </w:r>
    </w:p>
    <w:p w14:paraId="4BDADD20" w14:textId="77777777" w:rsidR="00263A11" w:rsidRPr="00263A11" w:rsidRDefault="00263A11" w:rsidP="00263A11">
      <w:pPr>
        <w:numPr>
          <w:ilvl w:val="0"/>
          <w:numId w:val="84"/>
        </w:numPr>
        <w:spacing w:before="120" w:after="120" w:line="240" w:lineRule="auto"/>
        <w:ind w:left="1418" w:hanging="425"/>
        <w:jc w:val="both"/>
        <w:rPr>
          <w:rFonts w:ascii="Verdana" w:eastAsia="Calibri" w:hAnsi="Verdana" w:cs="Times New Roman"/>
        </w:rPr>
      </w:pPr>
      <w:r w:rsidRPr="00263A11">
        <w:rPr>
          <w:rFonts w:ascii="Verdana" w:eastAsia="Calibri" w:hAnsi="Verdana" w:cs="Times New Roman"/>
        </w:rPr>
        <w:lastRenderedPageBreak/>
        <w:t>potwierdzenia odczytania pisma przez wnioskodawcę lub beneficjenta w PUE, z tym że dostęp do treści pisma i do jego załączników uzyskuje się po dokonaniu potwierdzenia,</w:t>
      </w:r>
    </w:p>
    <w:p w14:paraId="2661E76C" w14:textId="77777777" w:rsidR="00263A11" w:rsidRPr="00263A11" w:rsidRDefault="00263A11" w:rsidP="00263A11">
      <w:pPr>
        <w:numPr>
          <w:ilvl w:val="0"/>
          <w:numId w:val="84"/>
        </w:numPr>
        <w:spacing w:before="120" w:after="120" w:line="240" w:lineRule="auto"/>
        <w:ind w:left="1418" w:hanging="425"/>
        <w:jc w:val="both"/>
        <w:rPr>
          <w:rFonts w:ascii="Verdana" w:eastAsia="Calibri" w:hAnsi="Verdana" w:cs="Times New Roman"/>
        </w:rPr>
      </w:pPr>
      <w:r w:rsidRPr="00263A11">
        <w:rPr>
          <w:rFonts w:ascii="Verdana" w:eastAsia="Calibri" w:hAnsi="Verdana" w:cs="Times New Roman"/>
        </w:rPr>
        <w:t>następujący po upływie 14 dni od dnia otrzymania pisma w PUE, jeżeli wnioskodawca lub beneficjent nie potwierdził odczytania pisma przed upływem tego terminu;</w:t>
      </w:r>
    </w:p>
    <w:p w14:paraId="14F7E910" w14:textId="77777777" w:rsidR="00263A11" w:rsidRPr="00263A11" w:rsidRDefault="00263A11" w:rsidP="00263A11">
      <w:pPr>
        <w:numPr>
          <w:ilvl w:val="0"/>
          <w:numId w:val="82"/>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niewykonanie czynności dotyczącej postępowania przez wnioskodawcę lub beneficjenta w terminie wyznaczonym w piśmie wzywającym do wykonania tej czynności jest równoznaczne z odmową jej wykonania;</w:t>
      </w:r>
    </w:p>
    <w:p w14:paraId="05B4C197" w14:textId="77777777" w:rsidR="00263A11" w:rsidRPr="00263A11" w:rsidRDefault="00263A11" w:rsidP="00263A11">
      <w:pPr>
        <w:numPr>
          <w:ilvl w:val="0"/>
          <w:numId w:val="82"/>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pisma doręczane stronie, sporządzane z wykorzystaniem PUE, mogą zamiast podpisu zawierać imię i nazwisko wraz ze stanowiskiem służbowym osoby upoważnionej do ich wydania;</w:t>
      </w:r>
    </w:p>
    <w:p w14:paraId="027368DE" w14:textId="77777777" w:rsidR="00263A11" w:rsidRPr="00263A11" w:rsidRDefault="00263A11" w:rsidP="00263A11">
      <w:pPr>
        <w:numPr>
          <w:ilvl w:val="0"/>
          <w:numId w:val="82"/>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w przypadku ustanowienia pełnomocnika, a także w przypadku, gdy wnioskodawca lub beneficjent działa przez przedstawiciela, wystawione przez PUE potwierdzenia, a także zawiadomienia, otrzymuje odpowiednio pełnomocnik lub przedstawiciel za pomocą tego systemu.</w:t>
      </w:r>
    </w:p>
    <w:p w14:paraId="208ACA2B" w14:textId="4EE96F0E" w:rsidR="00263A11" w:rsidRPr="00263A11" w:rsidRDefault="00263A11" w:rsidP="00263A11">
      <w:pPr>
        <w:numPr>
          <w:ilvl w:val="0"/>
          <w:numId w:val="79"/>
        </w:numPr>
        <w:spacing w:before="120" w:after="120" w:line="240" w:lineRule="auto"/>
        <w:ind w:left="567" w:hanging="567"/>
        <w:jc w:val="both"/>
        <w:rPr>
          <w:rFonts w:ascii="Verdana" w:eastAsia="Calibri" w:hAnsi="Verdana" w:cs="Times New Roman"/>
        </w:rPr>
      </w:pPr>
      <w:r w:rsidRPr="00263A11">
        <w:rPr>
          <w:rFonts w:ascii="Verdana" w:eastAsia="Calibri" w:hAnsi="Verdana" w:cs="Times New Roman"/>
        </w:rPr>
        <w:t xml:space="preserve">W przypadku, gdy kopie dokumentów, o których mowa w ust. </w:t>
      </w:r>
      <w:r w:rsidR="00750025">
        <w:rPr>
          <w:rFonts w:ascii="Verdana" w:eastAsia="Calibri" w:hAnsi="Verdana" w:cs="Times New Roman"/>
        </w:rPr>
        <w:t>5</w:t>
      </w:r>
      <w:r w:rsidRPr="00263A11">
        <w:rPr>
          <w:rFonts w:ascii="Verdana" w:eastAsia="Calibri" w:hAnsi="Verdana" w:cs="Times New Roman"/>
        </w:rPr>
        <w:t xml:space="preserve"> pkt 2 lit. b, nie zostały dołączone do wniosku o przyznanie pomocy lub wniosku o</w:t>
      </w:r>
      <w:r w:rsidR="00750025">
        <w:rPr>
          <w:rFonts w:ascii="Verdana" w:eastAsia="Calibri" w:hAnsi="Verdana" w:cs="Times New Roman"/>
        </w:rPr>
        <w:t> </w:t>
      </w:r>
      <w:r w:rsidRPr="00263A11">
        <w:rPr>
          <w:rFonts w:ascii="Verdana" w:eastAsia="Calibri" w:hAnsi="Verdana" w:cs="Times New Roman"/>
        </w:rPr>
        <w:t>płatność, dokumenty te można złożyć bezpośrednio w SW lub nadać w</w:t>
      </w:r>
      <w:r w:rsidR="00750025">
        <w:rPr>
          <w:rFonts w:ascii="Verdana" w:eastAsia="Calibri" w:hAnsi="Verdana" w:cs="Times New Roman"/>
        </w:rPr>
        <w:t> </w:t>
      </w:r>
      <w:r w:rsidRPr="00263A11">
        <w:rPr>
          <w:rFonts w:ascii="Verdana" w:eastAsia="Calibri" w:hAnsi="Verdana" w:cs="Times New Roman"/>
        </w:rPr>
        <w:t>placówce pocztowej operatora pocztowego w rozumieniu art. 3 pkt 12 ustawy z dnia 23 listopada 2012 r. Prawo pocztowe lub w placówce podmiotu zajmującego się doręczaniem korespondencji na terenie Unii Europejskiej, albo wysłać na adres do doręczeń elektronicznych, o których mowa w art. 2 pkt 1 ustawy z dnia 18 listopada 2020 o doręczeniach elektronicznych (dotyczy postępowania w sprawie o przyznanie pomocy lub wypłatę pomocy prowadzonego przez SW).</w:t>
      </w:r>
    </w:p>
    <w:p w14:paraId="077A8BF9" w14:textId="433E785C" w:rsidR="00263A11" w:rsidRDefault="00263A11" w:rsidP="00263A11">
      <w:pPr>
        <w:numPr>
          <w:ilvl w:val="0"/>
          <w:numId w:val="79"/>
        </w:numPr>
        <w:spacing w:before="120" w:after="120" w:line="240" w:lineRule="auto"/>
        <w:ind w:left="567" w:hanging="567"/>
        <w:jc w:val="both"/>
        <w:rPr>
          <w:rFonts w:ascii="Verdana" w:eastAsia="Calibri" w:hAnsi="Verdana" w:cs="Times New Roman"/>
        </w:rPr>
      </w:pPr>
      <w:r w:rsidRPr="00263A11">
        <w:rPr>
          <w:rFonts w:ascii="Verdana" w:eastAsia="Calibri" w:hAnsi="Verdana" w:cs="Times New Roman"/>
        </w:rPr>
        <w:t>W przypadku, jeśli dokumenty załączane do wniosku są sporządzone w języku obcym, Wnioskodawca jest zobowiązany przekazać odpowiednio do LGD albo SW oryginały tłumaczeń danych dokumentów na język polski, dokonanych przez tłumacza przysięgłego. Na sporządzonych tłumaczeniach i odpisach dokumentów powinien figurować zapis, czy zostały one sporządzone z</w:t>
      </w:r>
      <w:r w:rsidR="00750025">
        <w:rPr>
          <w:rFonts w:ascii="Verdana" w:eastAsia="Calibri" w:hAnsi="Verdana" w:cs="Times New Roman"/>
        </w:rPr>
        <w:t> </w:t>
      </w:r>
      <w:r w:rsidRPr="00263A11">
        <w:rPr>
          <w:rFonts w:ascii="Verdana" w:eastAsia="Calibri" w:hAnsi="Verdana" w:cs="Times New Roman"/>
        </w:rPr>
        <w:t>oryginałów, czy też z tłumaczeń lub odpisów dokumentów oraz czy tłumaczenie lub odpis jest poświadczony i przez kogo, stosownie do art. 18 ust. 2 ustawy z dnia 25 listopada 2004 r. o zawodzie tłumacza przysięgłego.</w:t>
      </w:r>
    </w:p>
    <w:p w14:paraId="06B4D73F" w14:textId="397C27CA" w:rsidR="00152C58" w:rsidRPr="003813FD" w:rsidRDefault="00152C58" w:rsidP="003813FD">
      <w:pPr>
        <w:pStyle w:val="Nagwek2"/>
        <w:numPr>
          <w:ilvl w:val="0"/>
          <w:numId w:val="127"/>
        </w:numPr>
        <w:shd w:val="clear" w:color="auto" w:fill="B4C6E7" w:themeFill="accent5" w:themeFillTint="66"/>
        <w:spacing w:before="80" w:after="120"/>
        <w:ind w:left="1418" w:hanging="851"/>
        <w:jc w:val="both"/>
        <w:rPr>
          <w:rFonts w:ascii="Verdana" w:eastAsia="Calibri" w:hAnsi="Verdana"/>
          <w:b/>
          <w:bCs/>
          <w:color w:val="2F5496" w:themeColor="accent5" w:themeShade="BF"/>
        </w:rPr>
      </w:pPr>
      <w:bookmarkStart w:id="29" w:name="_Toc189033295"/>
      <w:r w:rsidRPr="003813FD">
        <w:rPr>
          <w:rFonts w:ascii="Verdana" w:eastAsia="Calibri" w:hAnsi="Verdana"/>
          <w:b/>
          <w:bCs/>
          <w:color w:val="2F5496" w:themeColor="accent5" w:themeShade="BF"/>
        </w:rPr>
        <w:t>Czynności, które powinny zostać dokonane przed udzieleniem wsparcia na wdrażanie LSR, oraz termin ich dokonania</w:t>
      </w:r>
      <w:bookmarkEnd w:id="29"/>
    </w:p>
    <w:p w14:paraId="3CEEC309" w14:textId="699CCFA9" w:rsidR="00E93982" w:rsidRDefault="00E93982" w:rsidP="00E93982">
      <w:pPr>
        <w:spacing w:before="120" w:after="120" w:line="240" w:lineRule="auto"/>
        <w:jc w:val="both"/>
        <w:rPr>
          <w:rFonts w:ascii="Verdana" w:eastAsia="Calibri" w:hAnsi="Verdana" w:cs="Times New Roman"/>
        </w:rPr>
      </w:pPr>
      <w:r w:rsidRPr="00E93982">
        <w:rPr>
          <w:rFonts w:ascii="Verdana" w:eastAsia="Calibri" w:hAnsi="Verdana" w:cs="Times New Roman"/>
        </w:rPr>
        <w:t>Poza postanowieniami niniejszego regulaminu, LGD nie określiło specyficznych czynności, których wnioskodawca miałby dokonać przed zawarciem umowy o</w:t>
      </w:r>
      <w:r>
        <w:rPr>
          <w:rFonts w:ascii="Verdana" w:eastAsia="Calibri" w:hAnsi="Verdana" w:cs="Times New Roman"/>
        </w:rPr>
        <w:t> </w:t>
      </w:r>
      <w:r w:rsidRPr="00E93982">
        <w:rPr>
          <w:rFonts w:ascii="Verdana" w:eastAsia="Calibri" w:hAnsi="Verdana" w:cs="Times New Roman"/>
        </w:rPr>
        <w:t>przyznaniu pomocy dla tego naboru wniosków o przyznanie pomocy.</w:t>
      </w:r>
    </w:p>
    <w:p w14:paraId="789604BA" w14:textId="2B1C8429" w:rsidR="00152C58" w:rsidRPr="003813FD" w:rsidRDefault="00152C58" w:rsidP="003813FD">
      <w:pPr>
        <w:pStyle w:val="Nagwek2"/>
        <w:numPr>
          <w:ilvl w:val="0"/>
          <w:numId w:val="130"/>
        </w:numPr>
        <w:shd w:val="clear" w:color="auto" w:fill="B4C6E7" w:themeFill="accent5" w:themeFillTint="66"/>
        <w:spacing w:before="80" w:after="120"/>
        <w:ind w:hanging="870"/>
        <w:jc w:val="both"/>
        <w:rPr>
          <w:rFonts w:ascii="Verdana" w:eastAsia="Calibri" w:hAnsi="Verdana"/>
          <w:b/>
          <w:bCs/>
          <w:color w:val="2F5496" w:themeColor="accent5" w:themeShade="BF"/>
        </w:rPr>
      </w:pPr>
      <w:bookmarkStart w:id="30" w:name="_Toc189033296"/>
      <w:r w:rsidRPr="003813FD">
        <w:rPr>
          <w:rFonts w:ascii="Verdana" w:eastAsia="Calibri" w:hAnsi="Verdana"/>
          <w:b/>
          <w:bCs/>
          <w:color w:val="2F5496" w:themeColor="accent5" w:themeShade="BF"/>
        </w:rPr>
        <w:t>Informacja o miejscu udostępnienia LSR, formularza wniosku o przyznanie pomocy oraz formularza umowy o przyznaniu pomocy</w:t>
      </w:r>
      <w:bookmarkEnd w:id="30"/>
    </w:p>
    <w:p w14:paraId="32DEF41E" w14:textId="5452BFB5" w:rsidR="00A913F5" w:rsidRDefault="00A913F5" w:rsidP="00386A1F">
      <w:pPr>
        <w:numPr>
          <w:ilvl w:val="3"/>
          <w:numId w:val="85"/>
        </w:numPr>
        <w:spacing w:before="120" w:after="120" w:line="240" w:lineRule="auto"/>
        <w:ind w:left="567" w:hanging="567"/>
        <w:jc w:val="both"/>
        <w:rPr>
          <w:rFonts w:ascii="Verdana" w:eastAsia="Calibri" w:hAnsi="Verdana" w:cs="Times New Roman"/>
        </w:rPr>
      </w:pPr>
      <w:r w:rsidRPr="00A913F5">
        <w:rPr>
          <w:rFonts w:ascii="Verdana" w:eastAsia="Calibri" w:hAnsi="Verdana" w:cs="Times New Roman"/>
        </w:rPr>
        <w:t>LSR dostępna jest pod adresem: www.nasze-bieszczady.pl</w:t>
      </w:r>
    </w:p>
    <w:p w14:paraId="74857B51" w14:textId="311FFAA2" w:rsidR="00386A1F" w:rsidRPr="00386A1F" w:rsidRDefault="00386A1F" w:rsidP="00386A1F">
      <w:pPr>
        <w:numPr>
          <w:ilvl w:val="3"/>
          <w:numId w:val="85"/>
        </w:numPr>
        <w:spacing w:before="120" w:after="120" w:line="240" w:lineRule="auto"/>
        <w:ind w:left="567" w:hanging="567"/>
        <w:jc w:val="both"/>
        <w:rPr>
          <w:rFonts w:ascii="Verdana" w:eastAsia="Calibri" w:hAnsi="Verdana" w:cs="Times New Roman"/>
        </w:rPr>
      </w:pPr>
      <w:r w:rsidRPr="00386A1F">
        <w:rPr>
          <w:rFonts w:ascii="Verdana" w:eastAsia="Calibri" w:hAnsi="Verdana" w:cs="Times New Roman"/>
        </w:rPr>
        <w:t xml:space="preserve">Formularz </w:t>
      </w:r>
      <w:r w:rsidR="009F5F92">
        <w:rPr>
          <w:rFonts w:ascii="Verdana" w:eastAsia="Calibri" w:hAnsi="Verdana" w:cs="Times New Roman"/>
        </w:rPr>
        <w:t>wniosku o przyznanie pomocy</w:t>
      </w:r>
      <w:r w:rsidRPr="00386A1F">
        <w:rPr>
          <w:rFonts w:ascii="Verdana" w:eastAsia="Calibri" w:hAnsi="Verdana" w:cs="Times New Roman"/>
        </w:rPr>
        <w:t xml:space="preserve"> dostępny jest pod adresem: https://epue.arimr.gov.pl </w:t>
      </w:r>
    </w:p>
    <w:p w14:paraId="74C616FD" w14:textId="04C373E9" w:rsidR="00A913F5" w:rsidRPr="00A913F5" w:rsidRDefault="00386A1F" w:rsidP="002656C3">
      <w:pPr>
        <w:numPr>
          <w:ilvl w:val="3"/>
          <w:numId w:val="85"/>
        </w:numPr>
        <w:spacing w:before="120" w:after="120" w:line="240" w:lineRule="auto"/>
        <w:ind w:left="567" w:hanging="567"/>
        <w:jc w:val="both"/>
        <w:rPr>
          <w:rFonts w:ascii="Verdana" w:eastAsia="Calibri" w:hAnsi="Verdana" w:cs="Times New Roman"/>
        </w:rPr>
      </w:pPr>
      <w:r w:rsidRPr="00A913F5">
        <w:rPr>
          <w:rFonts w:ascii="Verdana" w:eastAsia="Calibri" w:hAnsi="Verdana" w:cs="Times New Roman"/>
        </w:rPr>
        <w:lastRenderedPageBreak/>
        <w:t xml:space="preserve">Formularz </w:t>
      </w:r>
      <w:r w:rsidR="009F5F92" w:rsidRPr="00A913F5">
        <w:rPr>
          <w:rFonts w:ascii="Verdana" w:eastAsia="Calibri" w:hAnsi="Verdana" w:cs="Times New Roman"/>
        </w:rPr>
        <w:t>umowy o przyznaniu pomocy</w:t>
      </w:r>
      <w:r w:rsidRPr="00A913F5">
        <w:rPr>
          <w:rFonts w:ascii="Verdana" w:eastAsia="Calibri" w:hAnsi="Verdana" w:cs="Times New Roman"/>
        </w:rPr>
        <w:t xml:space="preserve"> dostępny jest pod adresem: </w:t>
      </w:r>
      <w:hyperlink r:id="rId11" w:history="1">
        <w:r w:rsidR="00152C58" w:rsidRPr="00A913F5">
          <w:rPr>
            <w:rStyle w:val="Hipercze"/>
            <w:rFonts w:ascii="Verdana" w:eastAsia="Calibri" w:hAnsi="Verdana" w:cs="Times New Roman"/>
          </w:rPr>
          <w:t>www.nasze-bieszczady.pl</w:t>
        </w:r>
      </w:hyperlink>
    </w:p>
    <w:p w14:paraId="07893199" w14:textId="22778F39" w:rsidR="00152C58" w:rsidRPr="003813FD" w:rsidRDefault="00152C58" w:rsidP="003813FD">
      <w:pPr>
        <w:pStyle w:val="Nagwek2"/>
        <w:numPr>
          <w:ilvl w:val="0"/>
          <w:numId w:val="131"/>
        </w:numPr>
        <w:shd w:val="clear" w:color="auto" w:fill="B4C6E7" w:themeFill="accent5" w:themeFillTint="66"/>
        <w:spacing w:before="120" w:after="120" w:line="240" w:lineRule="auto"/>
        <w:ind w:left="1418" w:hanging="851"/>
        <w:jc w:val="both"/>
        <w:rPr>
          <w:rFonts w:ascii="Verdana" w:eastAsia="Calibri" w:hAnsi="Verdana" w:cs="Times New Roman"/>
          <w:b/>
          <w:bCs/>
          <w:color w:val="2F5496" w:themeColor="accent5" w:themeShade="BF"/>
        </w:rPr>
      </w:pPr>
      <w:bookmarkStart w:id="31" w:name="_Toc189033297"/>
      <w:r w:rsidRPr="003813FD">
        <w:rPr>
          <w:rFonts w:ascii="Verdana" w:eastAsia="Calibri" w:hAnsi="Verdana"/>
          <w:b/>
          <w:bCs/>
          <w:color w:val="2F5496" w:themeColor="accent5" w:themeShade="BF"/>
        </w:rPr>
        <w:t>Informacja o środkach zaskarżenia przysługujących wnioskodawcy oraz podmiot właściwy do ich rozpatrzenia</w:t>
      </w:r>
      <w:bookmarkEnd w:id="31"/>
    </w:p>
    <w:p w14:paraId="102C71BC" w14:textId="7CDAA3B8" w:rsidR="009F5F92" w:rsidRPr="009F5F92" w:rsidRDefault="009F5F92" w:rsidP="009F5F92">
      <w:pPr>
        <w:spacing w:before="120" w:after="120" w:line="240" w:lineRule="auto"/>
        <w:ind w:left="567" w:hanging="567"/>
        <w:jc w:val="both"/>
        <w:rPr>
          <w:rFonts w:ascii="Verdana" w:eastAsia="Calibri" w:hAnsi="Verdana" w:cs="Times New Roman"/>
        </w:rPr>
      </w:pPr>
      <w:r w:rsidRPr="009F5F92">
        <w:rPr>
          <w:rFonts w:ascii="Verdana" w:eastAsia="Calibri" w:hAnsi="Verdana" w:cs="Times New Roman"/>
        </w:rPr>
        <w:t>1.</w:t>
      </w:r>
      <w:r w:rsidRPr="009F5F92">
        <w:rPr>
          <w:rFonts w:ascii="Verdana" w:eastAsia="Calibri" w:hAnsi="Verdana" w:cs="Times New Roman"/>
        </w:rPr>
        <w:tab/>
        <w:t>W przypadku negatywnej oceny operacji przez LGD, wnioskodawcy przysługuje protest na zasadach i w trybie określonym w art. 22 ust. 1 ustawy RLKS</w:t>
      </w:r>
      <w:r w:rsidR="00E84E16">
        <w:rPr>
          <w:rFonts w:ascii="Verdana" w:eastAsia="Calibri" w:hAnsi="Verdana" w:cs="Times New Roman"/>
        </w:rPr>
        <w:t>.</w:t>
      </w:r>
    </w:p>
    <w:p w14:paraId="1413F34B" w14:textId="77777777" w:rsidR="009F5F92" w:rsidRPr="009F5F92" w:rsidRDefault="009F5F92" w:rsidP="009F5F92">
      <w:pPr>
        <w:spacing w:before="120" w:after="120" w:line="240" w:lineRule="auto"/>
        <w:ind w:left="567" w:hanging="567"/>
        <w:jc w:val="both"/>
        <w:rPr>
          <w:rFonts w:ascii="Verdana" w:eastAsia="Calibri" w:hAnsi="Verdana" w:cs="Times New Roman"/>
        </w:rPr>
      </w:pPr>
      <w:r w:rsidRPr="009F5F92">
        <w:rPr>
          <w:rFonts w:ascii="Verdana" w:eastAsia="Calibri" w:hAnsi="Verdana" w:cs="Times New Roman"/>
        </w:rPr>
        <w:t>2.</w:t>
      </w:r>
      <w:r w:rsidRPr="009F5F92">
        <w:rPr>
          <w:rFonts w:ascii="Verdana" w:eastAsia="Calibri" w:hAnsi="Verdana" w:cs="Times New Roman"/>
        </w:rPr>
        <w:tab/>
        <w:t>Protest jest wnoszony pisemnie za pośrednictwem LGD i jest rozpatrywany przez SW.</w:t>
      </w:r>
    </w:p>
    <w:p w14:paraId="5C694E59" w14:textId="77777777" w:rsidR="009F5F92" w:rsidRPr="009F5F92" w:rsidRDefault="009F5F92" w:rsidP="009F5F92">
      <w:pPr>
        <w:spacing w:before="120" w:after="120" w:line="240" w:lineRule="auto"/>
        <w:ind w:left="567" w:hanging="567"/>
        <w:jc w:val="both"/>
        <w:rPr>
          <w:rFonts w:ascii="Verdana" w:eastAsia="Calibri" w:hAnsi="Verdana" w:cs="Times New Roman"/>
        </w:rPr>
      </w:pPr>
      <w:r w:rsidRPr="009F5F92">
        <w:rPr>
          <w:rFonts w:ascii="Verdana" w:eastAsia="Calibri" w:hAnsi="Verdana" w:cs="Times New Roman"/>
        </w:rPr>
        <w:t>3.</w:t>
      </w:r>
      <w:r w:rsidRPr="009F5F92">
        <w:rPr>
          <w:rFonts w:ascii="Verdana" w:eastAsia="Calibri" w:hAnsi="Verdana" w:cs="Times New Roman"/>
        </w:rPr>
        <w:tab/>
        <w:t>Protest można złożyć osobiście w siedzibie LGD lub nadać w placówce pocztowej lub poprzez kuriera. W zakresie doręczeń i sposobu obliczania terminów stosuje się przepisy ustawy Kpa.</w:t>
      </w:r>
    </w:p>
    <w:p w14:paraId="4EEF9ED2" w14:textId="0E90753F" w:rsidR="009F5F92" w:rsidRPr="009F5F92" w:rsidRDefault="009F5F92" w:rsidP="009F5F92">
      <w:pPr>
        <w:spacing w:before="120" w:after="120" w:line="240" w:lineRule="auto"/>
        <w:ind w:left="567" w:hanging="567"/>
        <w:jc w:val="both"/>
        <w:rPr>
          <w:rFonts w:ascii="Verdana" w:eastAsia="Calibri" w:hAnsi="Verdana" w:cs="Times New Roman"/>
        </w:rPr>
      </w:pPr>
      <w:r w:rsidRPr="009F5F92">
        <w:rPr>
          <w:rFonts w:ascii="Verdana" w:eastAsia="Calibri" w:hAnsi="Verdana" w:cs="Times New Roman"/>
        </w:rPr>
        <w:t>4.</w:t>
      </w:r>
      <w:r w:rsidRPr="009F5F92">
        <w:rPr>
          <w:rFonts w:ascii="Verdana" w:eastAsia="Calibri" w:hAnsi="Verdana" w:cs="Times New Roman"/>
        </w:rPr>
        <w:tab/>
        <w:t>Szczegółowe zasady wnoszenia protestu i jego rozpatrywania, w tym wymagania dotyczące jego treści i formy jego wniesienia, określa</w:t>
      </w:r>
      <w:r w:rsidR="00E84E16">
        <w:rPr>
          <w:rFonts w:ascii="Verdana" w:eastAsia="Calibri" w:hAnsi="Verdana" w:cs="Times New Roman"/>
        </w:rPr>
        <w:t>ją</w:t>
      </w:r>
      <w:r w:rsidRPr="009F5F92">
        <w:rPr>
          <w:rFonts w:ascii="Verdana" w:eastAsia="Calibri" w:hAnsi="Verdana" w:cs="Times New Roman"/>
        </w:rPr>
        <w:t xml:space="preserve"> art. 22a-22g ustawy RLKS.</w:t>
      </w:r>
    </w:p>
    <w:p w14:paraId="59ACCD1B" w14:textId="35947B96" w:rsidR="009F5F92" w:rsidRPr="009F5F92" w:rsidRDefault="009F5F92" w:rsidP="009F5F92">
      <w:pPr>
        <w:spacing w:before="120" w:after="120" w:line="240" w:lineRule="auto"/>
        <w:ind w:left="567" w:hanging="567"/>
        <w:jc w:val="both"/>
        <w:rPr>
          <w:rFonts w:ascii="Verdana" w:eastAsia="Calibri" w:hAnsi="Verdana" w:cs="Times New Roman"/>
        </w:rPr>
      </w:pPr>
      <w:r w:rsidRPr="009F5F92">
        <w:rPr>
          <w:rFonts w:ascii="Verdana" w:eastAsia="Calibri" w:hAnsi="Verdana" w:cs="Times New Roman"/>
        </w:rPr>
        <w:t>5.</w:t>
      </w:r>
      <w:r w:rsidRPr="009F5F92">
        <w:rPr>
          <w:rFonts w:ascii="Verdana" w:eastAsia="Calibri" w:hAnsi="Verdana" w:cs="Times New Roman"/>
        </w:rPr>
        <w:tab/>
        <w:t>W przypadku nieuwzględnienia protestu, negatywnego wyniku ponownej oceny operacji lub pozostawienia protestu bez rozpatrzenia, w tym w</w:t>
      </w:r>
      <w:r w:rsidR="00E84E16">
        <w:rPr>
          <w:rFonts w:ascii="Verdana" w:eastAsia="Calibri" w:hAnsi="Verdana" w:cs="Times New Roman"/>
        </w:rPr>
        <w:t> </w:t>
      </w:r>
      <w:r w:rsidRPr="009F5F92">
        <w:rPr>
          <w:rFonts w:ascii="Verdana" w:eastAsia="Calibri" w:hAnsi="Verdana" w:cs="Times New Roman"/>
        </w:rPr>
        <w:t xml:space="preserve">przypadku, o którym mowa w art. 22m ust. 2 pkt 1 ustawy RLKS, wnioskodawca może w tym zakresie wnieść skargę do sądu administracyjnego zgodnie z art. 3 §3 ustawy PPSA. Szczegółowe zasady wnoszenia skargi do sądu administracyjnego zostały uregulowane w art. 22h ustawy RLKS. </w:t>
      </w:r>
    </w:p>
    <w:p w14:paraId="55457773" w14:textId="2791AAAB" w:rsidR="009F5F92" w:rsidRPr="009F5F92" w:rsidRDefault="009F5F92" w:rsidP="009F5F92">
      <w:pPr>
        <w:spacing w:before="120" w:after="120" w:line="240" w:lineRule="auto"/>
        <w:ind w:left="567" w:hanging="567"/>
        <w:jc w:val="both"/>
        <w:rPr>
          <w:rFonts w:ascii="Verdana" w:eastAsia="Calibri" w:hAnsi="Verdana" w:cs="Times New Roman"/>
        </w:rPr>
      </w:pPr>
      <w:r w:rsidRPr="009F5F92">
        <w:rPr>
          <w:rFonts w:ascii="Verdana" w:eastAsia="Calibri" w:hAnsi="Verdana" w:cs="Times New Roman"/>
        </w:rPr>
        <w:t>6.</w:t>
      </w:r>
      <w:r w:rsidRPr="009F5F92">
        <w:rPr>
          <w:rFonts w:ascii="Verdana" w:eastAsia="Calibri" w:hAnsi="Verdana" w:cs="Times New Roman"/>
        </w:rPr>
        <w:tab/>
        <w:t xml:space="preserve">Z zastrzeżeniem ust. </w:t>
      </w:r>
      <w:r w:rsidR="00E84E16">
        <w:rPr>
          <w:rFonts w:ascii="Verdana" w:eastAsia="Calibri" w:hAnsi="Verdana" w:cs="Times New Roman"/>
        </w:rPr>
        <w:t>7</w:t>
      </w:r>
      <w:r w:rsidRPr="009F5F92">
        <w:rPr>
          <w:rFonts w:ascii="Verdana" w:eastAsia="Calibri" w:hAnsi="Verdana" w:cs="Times New Roman"/>
        </w:rPr>
        <w:t xml:space="preserve"> procedura odwoławcza, o której mowa w ust. 1-5 nie wstrzymuje zawierania umów z wnioskodawcami, których operacje zostały wybrane przez LGD. </w:t>
      </w:r>
    </w:p>
    <w:p w14:paraId="65044D2B" w14:textId="77777777" w:rsidR="009F5F92" w:rsidRPr="009F5F92" w:rsidRDefault="009F5F92" w:rsidP="009F5F92">
      <w:pPr>
        <w:spacing w:before="120" w:after="120" w:line="240" w:lineRule="auto"/>
        <w:ind w:left="567" w:hanging="567"/>
        <w:jc w:val="both"/>
        <w:rPr>
          <w:rFonts w:ascii="Verdana" w:eastAsia="Calibri" w:hAnsi="Verdana" w:cs="Times New Roman"/>
        </w:rPr>
      </w:pPr>
      <w:r w:rsidRPr="009F5F92">
        <w:rPr>
          <w:rFonts w:ascii="Verdana" w:eastAsia="Calibri" w:hAnsi="Verdana" w:cs="Times New Roman"/>
        </w:rPr>
        <w:t>7.</w:t>
      </w:r>
      <w:r w:rsidRPr="009F5F92">
        <w:rPr>
          <w:rFonts w:ascii="Verdana" w:eastAsia="Calibri" w:hAnsi="Verdana" w:cs="Times New Roman"/>
        </w:rPr>
        <w:tab/>
        <w:t xml:space="preserve">W przypadku wniesionego protestu od negatywnego wyniku oceny spełnienia warunków udzielania wsparcia na wdrażanie LSR procedura odwoławcza wstrzymuje zawieranie umów z wnioskodawcami, których operacje zostały wybrane przez LGD, do momentu uwzględnienia przez LGD stanowiska SW, o którym mowa w art. 22e ust. 2 pkt 1 ustawy RLKS. </w:t>
      </w:r>
    </w:p>
    <w:p w14:paraId="3E7E2847" w14:textId="7CB2C730" w:rsidR="00386A1F" w:rsidRDefault="009F5F92" w:rsidP="009F5F92">
      <w:pPr>
        <w:spacing w:before="120" w:after="120" w:line="240" w:lineRule="auto"/>
        <w:ind w:left="567" w:hanging="567"/>
        <w:jc w:val="both"/>
        <w:rPr>
          <w:rFonts w:ascii="Verdana" w:eastAsia="Calibri" w:hAnsi="Verdana" w:cs="Times New Roman"/>
        </w:rPr>
      </w:pPr>
      <w:r w:rsidRPr="009F5F92">
        <w:rPr>
          <w:rFonts w:ascii="Verdana" w:eastAsia="Calibri" w:hAnsi="Verdana" w:cs="Times New Roman"/>
        </w:rPr>
        <w:t>8.</w:t>
      </w:r>
      <w:r w:rsidRPr="009F5F92">
        <w:rPr>
          <w:rFonts w:ascii="Verdana" w:eastAsia="Calibri" w:hAnsi="Verdana" w:cs="Times New Roman"/>
        </w:rPr>
        <w:tab/>
        <w:t>W przypadku odmowy przyznania pomocy albo w przypadku odmowy zawarcia umowy o przyznaniu pomocy z przyczyn innych niż unieważnienie naboru wniosków, wnioskodawcy przysługuje prawo wniesienia skargi do wojewódzkiego sądu administracyjnego na zasadach i w trybie określonym w</w:t>
      </w:r>
      <w:r w:rsidR="00E84E16">
        <w:rPr>
          <w:rFonts w:ascii="Verdana" w:eastAsia="Calibri" w:hAnsi="Verdana" w:cs="Times New Roman"/>
        </w:rPr>
        <w:t> </w:t>
      </w:r>
      <w:r w:rsidRPr="009F5F92">
        <w:rPr>
          <w:rFonts w:ascii="Verdana" w:eastAsia="Calibri" w:hAnsi="Verdana" w:cs="Times New Roman"/>
        </w:rPr>
        <w:t>art. 3 §2 pkt 4 ustawy PPSA.</w:t>
      </w:r>
    </w:p>
    <w:p w14:paraId="59AF371A" w14:textId="7BFACB82" w:rsidR="00F30DA2" w:rsidRPr="003813FD" w:rsidRDefault="00F30DA2" w:rsidP="003813FD">
      <w:pPr>
        <w:pStyle w:val="Nagwek2"/>
        <w:numPr>
          <w:ilvl w:val="0"/>
          <w:numId w:val="134"/>
        </w:numPr>
        <w:shd w:val="clear" w:color="auto" w:fill="B4C6E7" w:themeFill="accent5" w:themeFillTint="66"/>
        <w:spacing w:before="80" w:after="120"/>
        <w:ind w:hanging="870"/>
        <w:jc w:val="both"/>
        <w:rPr>
          <w:rFonts w:ascii="Verdana" w:eastAsia="Calibri" w:hAnsi="Verdana"/>
          <w:b/>
          <w:bCs/>
          <w:color w:val="2F5496" w:themeColor="accent5" w:themeShade="BF"/>
        </w:rPr>
      </w:pPr>
      <w:bookmarkStart w:id="32" w:name="_Toc189033298"/>
      <w:r w:rsidRPr="003813FD">
        <w:rPr>
          <w:rFonts w:ascii="Verdana" w:eastAsia="Calibri" w:hAnsi="Verdana"/>
          <w:b/>
          <w:bCs/>
          <w:color w:val="2F5496" w:themeColor="accent5" w:themeShade="BF"/>
        </w:rPr>
        <w:t>Postanowienia końcowe</w:t>
      </w:r>
      <w:bookmarkEnd w:id="32"/>
    </w:p>
    <w:p w14:paraId="273C644E" w14:textId="184CC6E0" w:rsidR="008A4797" w:rsidRPr="008A4797" w:rsidRDefault="008A4797" w:rsidP="004F51A7">
      <w:pPr>
        <w:numPr>
          <w:ilvl w:val="0"/>
          <w:numId w:val="86"/>
        </w:numPr>
        <w:spacing w:before="120" w:after="120" w:line="240" w:lineRule="auto"/>
        <w:ind w:left="567" w:hanging="567"/>
        <w:jc w:val="both"/>
        <w:rPr>
          <w:rFonts w:ascii="Verdana" w:eastAsia="Calibri" w:hAnsi="Verdana" w:cs="Times New Roman"/>
        </w:rPr>
      </w:pPr>
      <w:r w:rsidRPr="008A4797">
        <w:rPr>
          <w:rFonts w:ascii="Verdana" w:eastAsia="Calibri" w:hAnsi="Verdana" w:cs="Times New Roman"/>
        </w:rPr>
        <w:t>W sprawach nieuregulowanych niniejszym regulaminem zastosowanie mają przepisy prawa powszechnie obowiązującego, w tym ustawy RLKS, ustawy PS WPR, rozporządzenia 2021/1060, rozporządzenia 2021/2115, wytyczne podstawowe oraz wytyczne szczegółowe, a także inne akty prawne oraz dokumenty, o których mowa w rozdziale I.</w:t>
      </w:r>
    </w:p>
    <w:p w14:paraId="52E0D87B" w14:textId="77777777" w:rsidR="008A4797" w:rsidRPr="008A4797" w:rsidRDefault="008A4797" w:rsidP="004F51A7">
      <w:pPr>
        <w:numPr>
          <w:ilvl w:val="0"/>
          <w:numId w:val="86"/>
        </w:numPr>
        <w:spacing w:before="120" w:after="120" w:line="240" w:lineRule="auto"/>
        <w:ind w:left="567" w:hanging="567"/>
        <w:jc w:val="both"/>
        <w:rPr>
          <w:rFonts w:ascii="Verdana" w:eastAsia="Calibri" w:hAnsi="Verdana" w:cs="Times New Roman"/>
        </w:rPr>
      </w:pPr>
      <w:r w:rsidRPr="008A4797">
        <w:rPr>
          <w:rFonts w:ascii="Verdana" w:eastAsia="Calibri" w:hAnsi="Verdana" w:cs="Times New Roman"/>
        </w:rPr>
        <w:t xml:space="preserve">Wytyczne podstawowe oraz wytyczne szczegółowe są dostępne </w:t>
      </w:r>
      <w:hyperlink r:id="rId12" w:history="1">
        <w:r w:rsidRPr="008A4797">
          <w:rPr>
            <w:rStyle w:val="Hipercze"/>
            <w:rFonts w:ascii="Verdana" w:eastAsia="Calibri" w:hAnsi="Verdana" w:cs="Times New Roman"/>
            <w:color w:val="auto"/>
            <w:u w:val="none"/>
          </w:rPr>
          <w:t>na stronie internetowej MRiRW</w:t>
        </w:r>
      </w:hyperlink>
      <w:r w:rsidRPr="008A4797">
        <w:rPr>
          <w:rFonts w:ascii="Verdana" w:eastAsia="Calibri" w:hAnsi="Verdana" w:cs="Times New Roman"/>
        </w:rPr>
        <w:t>.</w:t>
      </w:r>
    </w:p>
    <w:p w14:paraId="16DDBFDA" w14:textId="77777777" w:rsidR="008A4797" w:rsidRPr="008A4797" w:rsidRDefault="008A4797" w:rsidP="004F51A7">
      <w:pPr>
        <w:numPr>
          <w:ilvl w:val="0"/>
          <w:numId w:val="86"/>
        </w:numPr>
        <w:spacing w:before="120" w:after="120" w:line="240" w:lineRule="auto"/>
        <w:ind w:left="567" w:hanging="567"/>
        <w:jc w:val="both"/>
        <w:rPr>
          <w:rFonts w:ascii="Verdana" w:eastAsia="Calibri" w:hAnsi="Verdana" w:cs="Times New Roman"/>
        </w:rPr>
      </w:pPr>
      <w:r w:rsidRPr="008A4797">
        <w:rPr>
          <w:rFonts w:ascii="Verdana" w:eastAsia="Calibri" w:hAnsi="Verdana" w:cs="Times New Roman"/>
        </w:rPr>
        <w:lastRenderedPageBreak/>
        <w:t>Przystąpienie do naboru wniosków o przyznanie pomocy prowadzonym na podstawie niniejszego regulaminu jest równoznaczne z akceptacją postanowień tego regulaminu oraz jego załączników.</w:t>
      </w:r>
    </w:p>
    <w:p w14:paraId="5415C784" w14:textId="73C82D1E" w:rsidR="008A4797" w:rsidRPr="008A4797" w:rsidRDefault="008A4797" w:rsidP="004F51A7">
      <w:pPr>
        <w:numPr>
          <w:ilvl w:val="0"/>
          <w:numId w:val="86"/>
        </w:numPr>
        <w:spacing w:before="120" w:after="120" w:line="240" w:lineRule="auto"/>
        <w:ind w:left="567" w:hanging="567"/>
        <w:jc w:val="both"/>
        <w:rPr>
          <w:rFonts w:ascii="Verdana" w:eastAsia="Calibri" w:hAnsi="Verdana" w:cs="Times New Roman"/>
        </w:rPr>
      </w:pPr>
      <w:r w:rsidRPr="008A4797">
        <w:rPr>
          <w:rFonts w:ascii="Verdana" w:eastAsia="Calibri" w:hAnsi="Verdana" w:cs="Times New Roman"/>
        </w:rPr>
        <w:t>Szczegółowe zasady promocji i oznakowania operacji zostały opisane w</w:t>
      </w:r>
      <w:r>
        <w:rPr>
          <w:rFonts w:ascii="Verdana" w:eastAsia="Calibri" w:hAnsi="Verdana" w:cs="Times New Roman"/>
        </w:rPr>
        <w:t> </w:t>
      </w:r>
      <w:hyperlink r:id="rId13" w:history="1">
        <w:r w:rsidRPr="008A4797">
          <w:rPr>
            <w:rStyle w:val="Hipercze"/>
            <w:rFonts w:ascii="Verdana" w:eastAsia="Calibri" w:hAnsi="Verdana" w:cs="Times New Roman"/>
            <w:color w:val="auto"/>
            <w:u w:val="none"/>
          </w:rPr>
          <w:t>Księdze wizualizacji Planu Strategicznego dla Wspólnej Polityki Rolnej na lata 2023-2027</w:t>
        </w:r>
      </w:hyperlink>
      <w:r w:rsidRPr="008A4797">
        <w:rPr>
          <w:rFonts w:ascii="Verdana" w:eastAsia="Calibri" w:hAnsi="Verdana" w:cs="Times New Roman"/>
        </w:rPr>
        <w:t>.</w:t>
      </w:r>
    </w:p>
    <w:p w14:paraId="6293EB11" w14:textId="5735F399" w:rsidR="008A4797" w:rsidRPr="008A4797" w:rsidRDefault="008A4797" w:rsidP="004F51A7">
      <w:pPr>
        <w:numPr>
          <w:ilvl w:val="0"/>
          <w:numId w:val="86"/>
        </w:numPr>
        <w:spacing w:before="120" w:after="120" w:line="240" w:lineRule="auto"/>
        <w:ind w:left="567" w:hanging="567"/>
        <w:jc w:val="both"/>
        <w:rPr>
          <w:rFonts w:ascii="Verdana" w:eastAsia="Calibri" w:hAnsi="Verdana" w:cs="Times New Roman"/>
        </w:rPr>
      </w:pPr>
      <w:r w:rsidRPr="008A4797">
        <w:rPr>
          <w:rFonts w:ascii="Verdana" w:eastAsia="Calibri" w:hAnsi="Verdana" w:cs="Times New Roman"/>
        </w:rPr>
        <w:t xml:space="preserve">Informacje dotyczące ogłoszonego naboru nr </w:t>
      </w:r>
      <w:r w:rsidR="00676A19">
        <w:rPr>
          <w:rFonts w:ascii="Verdana" w:eastAsia="Calibri" w:hAnsi="Verdana" w:cs="Times New Roman"/>
        </w:rPr>
        <w:t>2</w:t>
      </w:r>
      <w:r w:rsidRPr="008A4797">
        <w:rPr>
          <w:rFonts w:ascii="Verdana" w:eastAsia="Calibri" w:hAnsi="Verdana" w:cs="Times New Roman"/>
        </w:rPr>
        <w:t>/2025 można uzyskać:</w:t>
      </w:r>
    </w:p>
    <w:p w14:paraId="5FADDC64" w14:textId="66BD7D11" w:rsidR="008A4797" w:rsidRPr="008A4797" w:rsidRDefault="008A4797" w:rsidP="004F51A7">
      <w:pPr>
        <w:numPr>
          <w:ilvl w:val="0"/>
          <w:numId w:val="87"/>
        </w:numPr>
        <w:spacing w:after="0" w:line="240" w:lineRule="auto"/>
        <w:ind w:left="1071" w:hanging="504"/>
        <w:jc w:val="both"/>
        <w:rPr>
          <w:rFonts w:ascii="Verdana" w:eastAsia="Calibri" w:hAnsi="Verdana" w:cs="Times New Roman"/>
        </w:rPr>
      </w:pPr>
      <w:r w:rsidRPr="008A4797">
        <w:rPr>
          <w:rFonts w:ascii="Verdana" w:eastAsia="Calibri" w:hAnsi="Verdana" w:cs="Times New Roman"/>
        </w:rPr>
        <w:t>w biurze LGD</w:t>
      </w:r>
      <w:r>
        <w:rPr>
          <w:rFonts w:ascii="Verdana" w:eastAsia="Calibri" w:hAnsi="Verdana" w:cs="Times New Roman"/>
        </w:rPr>
        <w:t>: 38-600 Lesko, ul. 1000-lecia 1</w:t>
      </w:r>
      <w:r w:rsidRPr="008A4797">
        <w:rPr>
          <w:rFonts w:ascii="Verdana" w:eastAsia="Calibri" w:hAnsi="Verdana" w:cs="Times New Roman"/>
        </w:rPr>
        <w:t>;</w:t>
      </w:r>
    </w:p>
    <w:p w14:paraId="2BECD3C7" w14:textId="09E48E12" w:rsidR="008A4797" w:rsidRPr="008A4797" w:rsidRDefault="008A4797" w:rsidP="004F51A7">
      <w:pPr>
        <w:numPr>
          <w:ilvl w:val="0"/>
          <w:numId w:val="87"/>
        </w:numPr>
        <w:spacing w:after="0" w:line="240" w:lineRule="auto"/>
        <w:ind w:left="1071" w:hanging="504"/>
        <w:jc w:val="both"/>
        <w:rPr>
          <w:rFonts w:ascii="Verdana" w:eastAsia="Calibri" w:hAnsi="Verdana" w:cs="Times New Roman"/>
        </w:rPr>
      </w:pPr>
      <w:r w:rsidRPr="008A4797">
        <w:rPr>
          <w:rFonts w:ascii="Verdana" w:eastAsia="Calibri" w:hAnsi="Verdana" w:cs="Times New Roman"/>
        </w:rPr>
        <w:t xml:space="preserve">poprzez stronę internetową LGD: </w:t>
      </w:r>
      <w:r w:rsidR="0002628A">
        <w:rPr>
          <w:rFonts w:ascii="Verdana" w:eastAsia="Calibri" w:hAnsi="Verdana" w:cs="Times New Roman"/>
        </w:rPr>
        <w:t>www.nasze-bieszczady.pl;</w:t>
      </w:r>
    </w:p>
    <w:p w14:paraId="37853EE7" w14:textId="685FD121" w:rsidR="008A4797" w:rsidRPr="008A4797" w:rsidRDefault="008A4797" w:rsidP="004F51A7">
      <w:pPr>
        <w:numPr>
          <w:ilvl w:val="0"/>
          <w:numId w:val="87"/>
        </w:numPr>
        <w:spacing w:after="0" w:line="240" w:lineRule="auto"/>
        <w:ind w:left="1071" w:hanging="504"/>
        <w:jc w:val="both"/>
        <w:rPr>
          <w:rFonts w:ascii="Verdana" w:eastAsia="Calibri" w:hAnsi="Verdana" w:cs="Times New Roman"/>
        </w:rPr>
      </w:pPr>
      <w:r w:rsidRPr="008A4797">
        <w:rPr>
          <w:rFonts w:ascii="Verdana" w:eastAsia="Calibri" w:hAnsi="Verdana" w:cs="Times New Roman"/>
        </w:rPr>
        <w:t xml:space="preserve">za pośrednictwem poczty elektronicznej: </w:t>
      </w:r>
      <w:r w:rsidR="0002628A">
        <w:rPr>
          <w:rFonts w:ascii="Verdana" w:eastAsia="Calibri" w:hAnsi="Verdana" w:cs="Times New Roman"/>
        </w:rPr>
        <w:t>nasze-bieszczady@nasze-bieszczady.pl</w:t>
      </w:r>
      <w:r w:rsidRPr="008A4797">
        <w:rPr>
          <w:rFonts w:ascii="Verdana" w:eastAsia="Calibri" w:hAnsi="Verdana" w:cs="Times New Roman"/>
        </w:rPr>
        <w:t>;</w:t>
      </w:r>
    </w:p>
    <w:p w14:paraId="0DCAF3F2" w14:textId="5098E03D" w:rsidR="008A4797" w:rsidRPr="008A4797" w:rsidRDefault="008A4797" w:rsidP="004F51A7">
      <w:pPr>
        <w:numPr>
          <w:ilvl w:val="0"/>
          <w:numId w:val="87"/>
        </w:numPr>
        <w:spacing w:after="0" w:line="240" w:lineRule="auto"/>
        <w:ind w:left="1071" w:hanging="504"/>
        <w:jc w:val="both"/>
        <w:rPr>
          <w:rFonts w:ascii="Verdana" w:eastAsia="Calibri" w:hAnsi="Verdana" w:cs="Times New Roman"/>
        </w:rPr>
      </w:pPr>
      <w:r w:rsidRPr="008A4797">
        <w:rPr>
          <w:rFonts w:ascii="Verdana" w:eastAsia="Calibri" w:hAnsi="Verdana" w:cs="Times New Roman"/>
        </w:rPr>
        <w:t>pod numer</w:t>
      </w:r>
      <w:r w:rsidR="0002628A">
        <w:rPr>
          <w:rFonts w:ascii="Verdana" w:eastAsia="Calibri" w:hAnsi="Verdana" w:cs="Times New Roman"/>
        </w:rPr>
        <w:t>em</w:t>
      </w:r>
      <w:r w:rsidRPr="008A4797">
        <w:rPr>
          <w:rFonts w:ascii="Verdana" w:eastAsia="Calibri" w:hAnsi="Verdana" w:cs="Times New Roman"/>
        </w:rPr>
        <w:t xml:space="preserve"> telefonu: </w:t>
      </w:r>
      <w:r w:rsidR="0002628A">
        <w:rPr>
          <w:rFonts w:ascii="Verdana" w:eastAsia="Calibri" w:hAnsi="Verdana" w:cs="Times New Roman"/>
        </w:rPr>
        <w:t>13 469 62 03, 503782560</w:t>
      </w:r>
      <w:r w:rsidRPr="008A4797">
        <w:rPr>
          <w:rFonts w:ascii="Verdana" w:eastAsia="Calibri" w:hAnsi="Verdana" w:cs="Times New Roman"/>
        </w:rPr>
        <w:t>.</w:t>
      </w:r>
    </w:p>
    <w:p w14:paraId="7FB25E98" w14:textId="5C7A76FB" w:rsidR="008A4797" w:rsidRPr="004D5F2B" w:rsidRDefault="008A4797" w:rsidP="00C72AF5">
      <w:pPr>
        <w:numPr>
          <w:ilvl w:val="0"/>
          <w:numId w:val="86"/>
        </w:numPr>
        <w:tabs>
          <w:tab w:val="left" w:pos="567"/>
        </w:tabs>
        <w:spacing w:before="120" w:after="120" w:line="240" w:lineRule="auto"/>
        <w:ind w:left="567" w:hanging="567"/>
        <w:jc w:val="both"/>
        <w:rPr>
          <w:rFonts w:ascii="Verdana" w:eastAsia="Calibri" w:hAnsi="Verdana" w:cs="Times New Roman"/>
        </w:rPr>
      </w:pPr>
      <w:r w:rsidRPr="004D5F2B">
        <w:rPr>
          <w:rFonts w:ascii="Verdana" w:eastAsia="Calibri" w:hAnsi="Verdana" w:cs="Times New Roman"/>
        </w:rPr>
        <w:t>Załącznik</w:t>
      </w:r>
      <w:r w:rsidR="004D5F2B" w:rsidRPr="004D5F2B">
        <w:rPr>
          <w:rFonts w:ascii="Verdana" w:eastAsia="Calibri" w:hAnsi="Verdana" w:cs="Times New Roman"/>
        </w:rPr>
        <w:t>i:</w:t>
      </w:r>
    </w:p>
    <w:p w14:paraId="44995334" w14:textId="196C1180" w:rsidR="0011767A" w:rsidRDefault="0011767A" w:rsidP="00C72AF5">
      <w:pPr>
        <w:numPr>
          <w:ilvl w:val="1"/>
          <w:numId w:val="89"/>
        </w:numPr>
        <w:spacing w:before="120" w:after="120" w:line="240" w:lineRule="auto"/>
        <w:ind w:left="993" w:hanging="426"/>
        <w:jc w:val="both"/>
        <w:rPr>
          <w:rFonts w:ascii="Verdana" w:eastAsia="Calibri" w:hAnsi="Verdana" w:cs="Times New Roman"/>
        </w:rPr>
      </w:pPr>
      <w:r>
        <w:rPr>
          <w:rFonts w:ascii="Verdana" w:eastAsia="Calibri" w:hAnsi="Verdana" w:cs="Times New Roman"/>
        </w:rPr>
        <w:t xml:space="preserve">Oświadczenie </w:t>
      </w:r>
      <w:r w:rsidRPr="0011767A">
        <w:rPr>
          <w:rFonts w:ascii="Verdana" w:eastAsia="Calibri" w:hAnsi="Verdana" w:cs="Times New Roman"/>
        </w:rPr>
        <w:t>o</w:t>
      </w:r>
      <w:r>
        <w:rPr>
          <w:rFonts w:ascii="Verdana" w:eastAsia="Calibri" w:hAnsi="Verdana" w:cs="Times New Roman"/>
        </w:rPr>
        <w:t xml:space="preserve"> </w:t>
      </w:r>
      <w:r w:rsidRPr="0011767A">
        <w:rPr>
          <w:rFonts w:ascii="Verdana" w:eastAsia="Calibri" w:hAnsi="Verdana" w:cs="Times New Roman"/>
        </w:rPr>
        <w:t>przynależności do danej grupy osób w niekorzystnej sytuacji</w:t>
      </w:r>
    </w:p>
    <w:p w14:paraId="517B7634" w14:textId="7E71A5D4" w:rsidR="000D5F20" w:rsidRPr="00E615A9" w:rsidRDefault="00144880" w:rsidP="00C72AF5">
      <w:pPr>
        <w:numPr>
          <w:ilvl w:val="1"/>
          <w:numId w:val="89"/>
        </w:numPr>
        <w:spacing w:before="120" w:after="120" w:line="240" w:lineRule="auto"/>
        <w:ind w:left="993" w:hanging="426"/>
        <w:jc w:val="both"/>
        <w:rPr>
          <w:rFonts w:ascii="Verdana" w:eastAsia="Calibri" w:hAnsi="Verdana" w:cs="Times New Roman"/>
        </w:rPr>
      </w:pPr>
      <w:r w:rsidRPr="00E615A9">
        <w:rPr>
          <w:rFonts w:ascii="Verdana" w:eastAsia="Calibri" w:hAnsi="Verdana" w:cs="Times New Roman"/>
        </w:rPr>
        <w:t>Uzasadnienie zgodności z lokalnymi kryteriami wyboru</w:t>
      </w:r>
    </w:p>
    <w:p w14:paraId="2278D19E" w14:textId="3F843ED9" w:rsidR="0011767A" w:rsidRDefault="00D74E73" w:rsidP="00C72AF5">
      <w:pPr>
        <w:numPr>
          <w:ilvl w:val="1"/>
          <w:numId w:val="89"/>
        </w:numPr>
        <w:spacing w:before="120" w:after="120" w:line="240" w:lineRule="auto"/>
        <w:ind w:left="993" w:hanging="426"/>
        <w:jc w:val="both"/>
        <w:rPr>
          <w:rFonts w:ascii="Verdana" w:eastAsia="Calibri" w:hAnsi="Verdana" w:cs="Times New Roman"/>
        </w:rPr>
      </w:pPr>
      <w:r w:rsidRPr="008A4797">
        <w:rPr>
          <w:rFonts w:ascii="Verdana" w:eastAsia="Calibri" w:hAnsi="Verdana" w:cs="Times New Roman"/>
        </w:rPr>
        <w:t>Wykaz załączników do wniosku o przyznanie pomocy</w:t>
      </w:r>
    </w:p>
    <w:p w14:paraId="705A380C" w14:textId="77777777" w:rsidR="00D74E73" w:rsidRPr="008A4797" w:rsidRDefault="00D74E73" w:rsidP="00D74E73">
      <w:pPr>
        <w:numPr>
          <w:ilvl w:val="1"/>
          <w:numId w:val="89"/>
        </w:numPr>
        <w:spacing w:before="120" w:after="120" w:line="240" w:lineRule="auto"/>
        <w:ind w:left="993" w:hanging="426"/>
        <w:jc w:val="both"/>
        <w:rPr>
          <w:rFonts w:ascii="Verdana" w:eastAsia="Calibri" w:hAnsi="Verdana" w:cs="Times New Roman"/>
        </w:rPr>
      </w:pPr>
      <w:r w:rsidRPr="008A4797">
        <w:rPr>
          <w:rFonts w:ascii="Verdana" w:eastAsia="Calibri" w:hAnsi="Verdana" w:cs="Times New Roman"/>
        </w:rPr>
        <w:t xml:space="preserve">Załączniki do wniosku o przyznanie pomocy I.13.1 </w:t>
      </w:r>
    </w:p>
    <w:p w14:paraId="50251AF8" w14:textId="77777777" w:rsidR="00D74E73" w:rsidRPr="008A4797" w:rsidRDefault="00D74E73" w:rsidP="00D74E73">
      <w:pPr>
        <w:numPr>
          <w:ilvl w:val="0"/>
          <w:numId w:val="90"/>
        </w:numPr>
        <w:spacing w:before="120" w:after="120" w:line="240" w:lineRule="auto"/>
        <w:ind w:left="1418" w:hanging="425"/>
        <w:jc w:val="both"/>
        <w:rPr>
          <w:rFonts w:ascii="Verdana" w:eastAsia="Calibri" w:hAnsi="Verdana" w:cs="Times New Roman"/>
        </w:rPr>
      </w:pPr>
      <w:r w:rsidRPr="008A4797">
        <w:rPr>
          <w:rFonts w:ascii="Verdana" w:eastAsia="Calibri" w:hAnsi="Verdana" w:cs="Times New Roman"/>
        </w:rPr>
        <w:t>Załącznik_nr_1 Oświadczenie właściciela lub współposiadacza nieruchomości</w:t>
      </w:r>
    </w:p>
    <w:p w14:paraId="3A888A9D" w14:textId="77777777" w:rsidR="00D74E73" w:rsidRPr="008A4797" w:rsidRDefault="00D74E73" w:rsidP="00D74E73">
      <w:pPr>
        <w:numPr>
          <w:ilvl w:val="0"/>
          <w:numId w:val="90"/>
        </w:numPr>
        <w:spacing w:before="120" w:after="120" w:line="240" w:lineRule="auto"/>
        <w:ind w:left="1418" w:hanging="425"/>
        <w:jc w:val="both"/>
        <w:rPr>
          <w:rFonts w:ascii="Verdana" w:eastAsia="Calibri" w:hAnsi="Verdana" w:cs="Times New Roman"/>
        </w:rPr>
      </w:pPr>
      <w:r w:rsidRPr="008A4797">
        <w:rPr>
          <w:rFonts w:ascii="Verdana" w:eastAsia="Calibri" w:hAnsi="Verdana" w:cs="Times New Roman"/>
        </w:rPr>
        <w:t>Załącznik_nr_2 Oświadczenie o kwalifikowalności VAT</w:t>
      </w:r>
    </w:p>
    <w:p w14:paraId="233A7FCE" w14:textId="77777777" w:rsidR="00D74E73" w:rsidRDefault="00D74E73" w:rsidP="00D74E73">
      <w:pPr>
        <w:numPr>
          <w:ilvl w:val="0"/>
          <w:numId w:val="90"/>
        </w:numPr>
        <w:spacing w:before="120" w:after="120" w:line="240" w:lineRule="auto"/>
        <w:ind w:left="1418" w:hanging="425"/>
        <w:jc w:val="both"/>
        <w:rPr>
          <w:rFonts w:ascii="Verdana" w:eastAsia="Calibri" w:hAnsi="Verdana" w:cs="Times New Roman"/>
        </w:rPr>
      </w:pPr>
      <w:r w:rsidRPr="008A4797">
        <w:rPr>
          <w:rFonts w:ascii="Verdana" w:eastAsia="Calibri" w:hAnsi="Verdana" w:cs="Times New Roman"/>
        </w:rPr>
        <w:t>Załącznik_nr_3 Szczegółowy opis zadań wymienionych w ZRF</w:t>
      </w:r>
    </w:p>
    <w:p w14:paraId="6F1ABFF8" w14:textId="52E21993" w:rsidR="00165D12" w:rsidRDefault="00165D12" w:rsidP="00D74E73">
      <w:pPr>
        <w:numPr>
          <w:ilvl w:val="0"/>
          <w:numId w:val="90"/>
        </w:numPr>
        <w:spacing w:before="120" w:after="120" w:line="240" w:lineRule="auto"/>
        <w:ind w:left="1418" w:hanging="425"/>
        <w:jc w:val="both"/>
        <w:rPr>
          <w:rFonts w:ascii="Verdana" w:eastAsia="Calibri" w:hAnsi="Verdana" w:cs="Times New Roman"/>
        </w:rPr>
      </w:pPr>
      <w:r w:rsidRPr="00165D12">
        <w:rPr>
          <w:rFonts w:ascii="Verdana" w:eastAsia="Calibri" w:hAnsi="Verdana" w:cs="Times New Roman"/>
        </w:rPr>
        <w:t>Załącznik_nr_</w:t>
      </w:r>
      <w:r>
        <w:rPr>
          <w:rFonts w:ascii="Verdana" w:eastAsia="Calibri" w:hAnsi="Verdana" w:cs="Times New Roman"/>
        </w:rPr>
        <w:t xml:space="preserve">5 </w:t>
      </w:r>
      <w:r w:rsidRPr="00165D12">
        <w:rPr>
          <w:rFonts w:ascii="Verdana" w:eastAsia="Calibri" w:hAnsi="Verdana" w:cs="Times New Roman"/>
        </w:rPr>
        <w:t>Oświadczenie małżonka Wnioskodawcy o wyrażeniu zgody na zawarcie umowy o przyznaniu pomocy</w:t>
      </w:r>
    </w:p>
    <w:p w14:paraId="71DF8A0E" w14:textId="4C57E8F8" w:rsidR="00165D12" w:rsidRPr="00165D12" w:rsidRDefault="00165D12" w:rsidP="0041513D">
      <w:pPr>
        <w:numPr>
          <w:ilvl w:val="0"/>
          <w:numId w:val="90"/>
        </w:numPr>
        <w:spacing w:before="120" w:after="120" w:line="240" w:lineRule="auto"/>
        <w:ind w:left="1418" w:hanging="425"/>
        <w:jc w:val="both"/>
        <w:rPr>
          <w:rFonts w:ascii="Verdana" w:eastAsia="Calibri" w:hAnsi="Verdana" w:cs="Times New Roman"/>
        </w:rPr>
      </w:pPr>
      <w:r w:rsidRPr="00165D12">
        <w:rPr>
          <w:rFonts w:ascii="Verdana" w:eastAsia="Calibri" w:hAnsi="Verdana" w:cs="Times New Roman"/>
        </w:rPr>
        <w:t>Załącznik_nr_</w:t>
      </w:r>
      <w:r>
        <w:rPr>
          <w:rFonts w:ascii="Verdana" w:eastAsia="Calibri" w:hAnsi="Verdana" w:cs="Times New Roman"/>
        </w:rPr>
        <w:t xml:space="preserve">6 </w:t>
      </w:r>
      <w:r w:rsidRPr="00165D12">
        <w:rPr>
          <w:rFonts w:ascii="Verdana" w:eastAsia="Calibri" w:hAnsi="Verdana" w:cs="Times New Roman"/>
        </w:rPr>
        <w:t>Oświadczenie o niepozostawaniu w związku małżeńskim / o ustanowionej małżeńskiej rozdzielności majątkowej</w:t>
      </w:r>
    </w:p>
    <w:p w14:paraId="0D3DB93C" w14:textId="77777777" w:rsidR="00D74E73" w:rsidRPr="008A4797" w:rsidRDefault="00D74E73" w:rsidP="00D74E73">
      <w:pPr>
        <w:numPr>
          <w:ilvl w:val="0"/>
          <w:numId w:val="90"/>
        </w:numPr>
        <w:spacing w:before="120" w:after="120" w:line="240" w:lineRule="auto"/>
        <w:ind w:left="1418" w:hanging="425"/>
        <w:jc w:val="both"/>
        <w:rPr>
          <w:rFonts w:ascii="Verdana" w:eastAsia="Calibri" w:hAnsi="Verdana" w:cs="Times New Roman"/>
        </w:rPr>
      </w:pPr>
      <w:r w:rsidRPr="008A4797">
        <w:rPr>
          <w:rFonts w:ascii="Verdana" w:eastAsia="Calibri" w:hAnsi="Verdana" w:cs="Times New Roman"/>
        </w:rPr>
        <w:t>Oświadczenie_RODO_dla_LGD</w:t>
      </w:r>
    </w:p>
    <w:p w14:paraId="78E3E720" w14:textId="705D4126" w:rsidR="008A4797" w:rsidRPr="008A4797" w:rsidRDefault="008A4797" w:rsidP="00C72AF5">
      <w:pPr>
        <w:numPr>
          <w:ilvl w:val="1"/>
          <w:numId w:val="89"/>
        </w:numPr>
        <w:spacing w:before="120" w:after="120" w:line="240" w:lineRule="auto"/>
        <w:ind w:left="993" w:hanging="426"/>
        <w:jc w:val="both"/>
        <w:rPr>
          <w:rFonts w:ascii="Verdana" w:eastAsia="Calibri" w:hAnsi="Verdana" w:cs="Times New Roman"/>
        </w:rPr>
      </w:pPr>
      <w:r w:rsidRPr="008A4797">
        <w:rPr>
          <w:rFonts w:ascii="Verdana" w:eastAsia="Calibri" w:hAnsi="Verdana" w:cs="Times New Roman"/>
        </w:rPr>
        <w:t xml:space="preserve">Instrukcja </w:t>
      </w:r>
      <w:r w:rsidR="00EC0407">
        <w:rPr>
          <w:rFonts w:ascii="Verdana" w:eastAsia="Calibri" w:hAnsi="Verdana" w:cs="Times New Roman"/>
        </w:rPr>
        <w:t>wypełniania wniosku o przyznanie pomocy</w:t>
      </w:r>
      <w:r w:rsidRPr="008A4797">
        <w:rPr>
          <w:rFonts w:ascii="Verdana" w:eastAsia="Calibri" w:hAnsi="Verdana" w:cs="Times New Roman"/>
        </w:rPr>
        <w:t xml:space="preserve"> dla I.13.1 </w:t>
      </w:r>
    </w:p>
    <w:p w14:paraId="5A26A4D8" w14:textId="699E4629" w:rsidR="008A4797" w:rsidRDefault="008A4797" w:rsidP="00C72AF5">
      <w:pPr>
        <w:numPr>
          <w:ilvl w:val="1"/>
          <w:numId w:val="89"/>
        </w:numPr>
        <w:spacing w:before="120" w:after="120" w:line="240" w:lineRule="auto"/>
        <w:ind w:left="993" w:hanging="426"/>
        <w:jc w:val="both"/>
        <w:rPr>
          <w:rFonts w:ascii="Verdana" w:eastAsia="Calibri" w:hAnsi="Verdana" w:cs="Times New Roman"/>
        </w:rPr>
      </w:pPr>
      <w:r w:rsidRPr="008A4797">
        <w:rPr>
          <w:rFonts w:ascii="Verdana" w:eastAsia="Calibri" w:hAnsi="Verdana" w:cs="Times New Roman"/>
        </w:rPr>
        <w:t xml:space="preserve">Pomocniczy załącznik do </w:t>
      </w:r>
      <w:r w:rsidR="00EC0407">
        <w:rPr>
          <w:rFonts w:ascii="Verdana" w:eastAsia="Calibri" w:hAnsi="Verdana" w:cs="Times New Roman"/>
        </w:rPr>
        <w:t>i</w:t>
      </w:r>
      <w:r w:rsidRPr="008A4797">
        <w:rPr>
          <w:rFonts w:ascii="Verdana" w:eastAsia="Calibri" w:hAnsi="Verdana" w:cs="Times New Roman"/>
        </w:rPr>
        <w:t xml:space="preserve">nstrukcji </w:t>
      </w:r>
      <w:r w:rsidR="00EC0407">
        <w:rPr>
          <w:rFonts w:ascii="Verdana" w:eastAsia="Calibri" w:hAnsi="Verdana" w:cs="Times New Roman"/>
        </w:rPr>
        <w:t xml:space="preserve">wypełniania </w:t>
      </w:r>
      <w:r w:rsidR="00EC0407" w:rsidRPr="00EC0407">
        <w:rPr>
          <w:rFonts w:ascii="Verdana" w:eastAsia="Calibri" w:hAnsi="Verdana" w:cs="Times New Roman"/>
        </w:rPr>
        <w:t>wniosku o przyznanie pomocy</w:t>
      </w:r>
    </w:p>
    <w:p w14:paraId="15C2DE21" w14:textId="6F87CA21" w:rsidR="00144880" w:rsidRPr="008A4797" w:rsidRDefault="00144880" w:rsidP="00C72AF5">
      <w:pPr>
        <w:numPr>
          <w:ilvl w:val="1"/>
          <w:numId w:val="89"/>
        </w:numPr>
        <w:spacing w:before="120" w:after="120" w:line="240" w:lineRule="auto"/>
        <w:ind w:left="993" w:hanging="426"/>
        <w:jc w:val="both"/>
        <w:rPr>
          <w:rFonts w:ascii="Verdana" w:eastAsia="Calibri" w:hAnsi="Verdana" w:cs="Times New Roman"/>
        </w:rPr>
      </w:pPr>
      <w:r w:rsidRPr="00F36BB3">
        <w:rPr>
          <w:rFonts w:ascii="Verdana" w:eastAsia="Calibri" w:hAnsi="Verdana" w:cs="Times New Roman"/>
        </w:rPr>
        <w:t xml:space="preserve">Wzór formularza umowy </w:t>
      </w:r>
      <w:r w:rsidRPr="008A4797">
        <w:rPr>
          <w:rFonts w:ascii="Verdana" w:eastAsia="Calibri" w:hAnsi="Verdana" w:cs="Times New Roman"/>
        </w:rPr>
        <w:t>o przyznanie pomocy</w:t>
      </w:r>
      <w:r>
        <w:rPr>
          <w:rFonts w:ascii="Verdana" w:eastAsia="Calibri" w:hAnsi="Verdana" w:cs="Times New Roman"/>
        </w:rPr>
        <w:t>:</w:t>
      </w:r>
    </w:p>
    <w:p w14:paraId="5A24950F" w14:textId="43ADE816" w:rsidR="008A4797" w:rsidRPr="008A4797" w:rsidRDefault="008A4797" w:rsidP="00EC0407">
      <w:pPr>
        <w:numPr>
          <w:ilvl w:val="0"/>
          <w:numId w:val="91"/>
        </w:numPr>
        <w:spacing w:before="120" w:after="120" w:line="240" w:lineRule="auto"/>
        <w:ind w:left="1418" w:hanging="425"/>
        <w:jc w:val="both"/>
        <w:rPr>
          <w:rFonts w:ascii="Verdana" w:eastAsia="Calibri" w:hAnsi="Verdana" w:cs="Times New Roman"/>
        </w:rPr>
      </w:pPr>
      <w:r w:rsidRPr="008A4797">
        <w:rPr>
          <w:rFonts w:ascii="Verdana" w:eastAsia="Calibri" w:hAnsi="Verdana" w:cs="Times New Roman"/>
        </w:rPr>
        <w:t xml:space="preserve">Załącznik nr 1 </w:t>
      </w:r>
      <w:r w:rsidR="00165D12">
        <w:rPr>
          <w:rFonts w:ascii="Verdana" w:eastAsia="Calibri" w:hAnsi="Verdana" w:cs="Times New Roman"/>
        </w:rPr>
        <w:t>Biznesplan</w:t>
      </w:r>
    </w:p>
    <w:p w14:paraId="487749E0" w14:textId="77777777" w:rsidR="008A4797" w:rsidRPr="008A4797" w:rsidRDefault="008A4797" w:rsidP="00EC0407">
      <w:pPr>
        <w:numPr>
          <w:ilvl w:val="0"/>
          <w:numId w:val="91"/>
        </w:numPr>
        <w:spacing w:before="120" w:after="120" w:line="240" w:lineRule="auto"/>
        <w:ind w:left="1418" w:hanging="425"/>
        <w:jc w:val="both"/>
        <w:rPr>
          <w:rFonts w:ascii="Verdana" w:eastAsia="Calibri" w:hAnsi="Verdana" w:cs="Times New Roman"/>
        </w:rPr>
      </w:pPr>
      <w:r w:rsidRPr="008A4797">
        <w:rPr>
          <w:rFonts w:ascii="Verdana" w:eastAsia="Calibri" w:hAnsi="Verdana" w:cs="Times New Roman"/>
        </w:rPr>
        <w:t>Załącznik nr 2 Klauzula informacyjna o przetwarzaniu danych osobowych</w:t>
      </w:r>
    </w:p>
    <w:p w14:paraId="2359DFA8" w14:textId="4E1C2416" w:rsidR="008A4797" w:rsidRPr="008A4797" w:rsidRDefault="008A4797" w:rsidP="00EC0407">
      <w:pPr>
        <w:numPr>
          <w:ilvl w:val="0"/>
          <w:numId w:val="91"/>
        </w:numPr>
        <w:spacing w:before="120" w:after="120" w:line="240" w:lineRule="auto"/>
        <w:ind w:left="1418" w:hanging="425"/>
        <w:jc w:val="both"/>
        <w:rPr>
          <w:rFonts w:ascii="Verdana" w:eastAsia="Calibri" w:hAnsi="Verdana" w:cs="Times New Roman"/>
        </w:rPr>
      </w:pPr>
      <w:r w:rsidRPr="008A4797">
        <w:rPr>
          <w:rFonts w:ascii="Verdana" w:eastAsia="Calibri" w:hAnsi="Verdana" w:cs="Times New Roman"/>
        </w:rPr>
        <w:t xml:space="preserve">Załącznik nr 3 Wykaz działek </w:t>
      </w:r>
      <w:r w:rsidR="00165D12">
        <w:rPr>
          <w:rFonts w:ascii="Verdana" w:eastAsia="Calibri" w:hAnsi="Verdana" w:cs="Times New Roman"/>
        </w:rPr>
        <w:t xml:space="preserve">ewidencyjnych </w:t>
      </w:r>
      <w:r w:rsidRPr="008A4797">
        <w:rPr>
          <w:rFonts w:ascii="Verdana" w:eastAsia="Calibri" w:hAnsi="Verdana" w:cs="Times New Roman"/>
        </w:rPr>
        <w:t>na których będzie realizowana operacja trwale związana z nieruchomością</w:t>
      </w:r>
    </w:p>
    <w:p w14:paraId="49E5FC3C" w14:textId="77777777" w:rsidR="008A4797" w:rsidRPr="008A4797" w:rsidRDefault="008A4797" w:rsidP="00144880">
      <w:pPr>
        <w:numPr>
          <w:ilvl w:val="0"/>
          <w:numId w:val="151"/>
        </w:numPr>
        <w:spacing w:before="120" w:after="120" w:line="240" w:lineRule="auto"/>
        <w:jc w:val="both"/>
        <w:rPr>
          <w:rFonts w:ascii="Verdana" w:eastAsia="Calibri" w:hAnsi="Verdana" w:cs="Times New Roman"/>
        </w:rPr>
      </w:pPr>
      <w:r w:rsidRPr="008A4797">
        <w:rPr>
          <w:rFonts w:ascii="Verdana" w:eastAsia="Calibri" w:hAnsi="Verdana" w:cs="Times New Roman"/>
        </w:rPr>
        <w:t>Wykaz załączników do wniosku o płatność</w:t>
      </w:r>
    </w:p>
    <w:sectPr w:rsidR="008A4797" w:rsidRPr="008A4797" w:rsidSect="00377325">
      <w:footerReference w:type="default" r:id="rId14"/>
      <w:headerReference w:type="first" r:id="rId15"/>
      <w:footerReference w:type="first" r:id="rId16"/>
      <w:pgSz w:w="11906" w:h="16838"/>
      <w:pgMar w:top="1417" w:right="1417" w:bottom="1134" w:left="1417" w:header="708" w:footer="5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D6C75" w14:textId="77777777" w:rsidR="00CF071F" w:rsidRDefault="00CF071F" w:rsidP="00A7425D">
      <w:pPr>
        <w:spacing w:after="0" w:line="240" w:lineRule="auto"/>
      </w:pPr>
      <w:r>
        <w:separator/>
      </w:r>
    </w:p>
  </w:endnote>
  <w:endnote w:type="continuationSeparator" w:id="0">
    <w:p w14:paraId="2A25617E" w14:textId="77777777" w:rsidR="00CF071F" w:rsidRDefault="00CF071F" w:rsidP="00A74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469138"/>
      <w:docPartObj>
        <w:docPartGallery w:val="Page Numbers (Bottom of Page)"/>
        <w:docPartUnique/>
      </w:docPartObj>
    </w:sdtPr>
    <w:sdtContent>
      <w:sdt>
        <w:sdtPr>
          <w:id w:val="407589806"/>
          <w:docPartObj>
            <w:docPartGallery w:val="Page Numbers (Top of Page)"/>
            <w:docPartUnique/>
          </w:docPartObj>
        </w:sdtPr>
        <w:sdtContent>
          <w:p w14:paraId="157D7CB9" w14:textId="048D355A" w:rsidR="00A7425D" w:rsidRDefault="00377325" w:rsidP="0037732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214054819"/>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p w14:paraId="7762E057" w14:textId="6ADDB251" w:rsidR="00631632" w:rsidRPr="00CB6ADD" w:rsidRDefault="00377325" w:rsidP="00377325">
            <w:pPr>
              <w:pStyle w:val="Stopka"/>
              <w:jc w:val="right"/>
              <w:rPr>
                <w:rFonts w:ascii="Verdana" w:hAnsi="Verdana"/>
                <w:sz w:val="16"/>
                <w:szCs w:val="16"/>
              </w:rPr>
            </w:pPr>
            <w:r w:rsidRPr="00CB6ADD">
              <w:rPr>
                <w:rFonts w:ascii="Verdana" w:hAnsi="Verdana"/>
                <w:sz w:val="16"/>
                <w:szCs w:val="16"/>
              </w:rPr>
              <w:t xml:space="preserve">Strona </w:t>
            </w:r>
            <w:r w:rsidRPr="00CB6ADD">
              <w:rPr>
                <w:rFonts w:ascii="Verdana" w:hAnsi="Verdana"/>
                <w:b/>
                <w:bCs/>
                <w:sz w:val="16"/>
                <w:szCs w:val="16"/>
              </w:rPr>
              <w:fldChar w:fldCharType="begin"/>
            </w:r>
            <w:r w:rsidRPr="00CB6ADD">
              <w:rPr>
                <w:rFonts w:ascii="Verdana" w:hAnsi="Verdana"/>
                <w:b/>
                <w:bCs/>
                <w:sz w:val="16"/>
                <w:szCs w:val="16"/>
              </w:rPr>
              <w:instrText>PAGE</w:instrText>
            </w:r>
            <w:r w:rsidRPr="00CB6ADD">
              <w:rPr>
                <w:rFonts w:ascii="Verdana" w:hAnsi="Verdana"/>
                <w:b/>
                <w:bCs/>
                <w:sz w:val="16"/>
                <w:szCs w:val="16"/>
              </w:rPr>
              <w:fldChar w:fldCharType="separate"/>
            </w:r>
            <w:r w:rsidRPr="00CB6ADD">
              <w:rPr>
                <w:rFonts w:ascii="Verdana" w:hAnsi="Verdana"/>
                <w:b/>
                <w:bCs/>
                <w:sz w:val="16"/>
                <w:szCs w:val="16"/>
              </w:rPr>
              <w:t>2</w:t>
            </w:r>
            <w:r w:rsidRPr="00CB6ADD">
              <w:rPr>
                <w:rFonts w:ascii="Verdana" w:hAnsi="Verdana"/>
                <w:b/>
                <w:bCs/>
                <w:sz w:val="16"/>
                <w:szCs w:val="16"/>
              </w:rPr>
              <w:fldChar w:fldCharType="end"/>
            </w:r>
            <w:r w:rsidRPr="00CB6ADD">
              <w:rPr>
                <w:rFonts w:ascii="Verdana" w:hAnsi="Verdana"/>
                <w:sz w:val="16"/>
                <w:szCs w:val="16"/>
              </w:rPr>
              <w:t xml:space="preserve"> z </w:t>
            </w:r>
            <w:r w:rsidRPr="00CB6ADD">
              <w:rPr>
                <w:rFonts w:ascii="Verdana" w:hAnsi="Verdana"/>
                <w:b/>
                <w:bCs/>
                <w:sz w:val="16"/>
                <w:szCs w:val="16"/>
              </w:rPr>
              <w:fldChar w:fldCharType="begin"/>
            </w:r>
            <w:r w:rsidRPr="00CB6ADD">
              <w:rPr>
                <w:rFonts w:ascii="Verdana" w:hAnsi="Verdana"/>
                <w:b/>
                <w:bCs/>
                <w:sz w:val="16"/>
                <w:szCs w:val="16"/>
              </w:rPr>
              <w:instrText>NUMPAGES</w:instrText>
            </w:r>
            <w:r w:rsidRPr="00CB6ADD">
              <w:rPr>
                <w:rFonts w:ascii="Verdana" w:hAnsi="Verdana"/>
                <w:b/>
                <w:bCs/>
                <w:sz w:val="16"/>
                <w:szCs w:val="16"/>
              </w:rPr>
              <w:fldChar w:fldCharType="separate"/>
            </w:r>
            <w:r w:rsidRPr="00CB6ADD">
              <w:rPr>
                <w:rFonts w:ascii="Verdana" w:hAnsi="Verdana"/>
                <w:b/>
                <w:bCs/>
                <w:sz w:val="16"/>
                <w:szCs w:val="16"/>
              </w:rPr>
              <w:t>2</w:t>
            </w:r>
            <w:r w:rsidRPr="00CB6ADD">
              <w:rPr>
                <w:rFonts w:ascii="Verdana" w:hAnsi="Verdana"/>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2303F" w14:textId="77777777" w:rsidR="00CF071F" w:rsidRDefault="00CF071F" w:rsidP="00A7425D">
      <w:pPr>
        <w:spacing w:after="0" w:line="240" w:lineRule="auto"/>
      </w:pPr>
      <w:r>
        <w:separator/>
      </w:r>
    </w:p>
  </w:footnote>
  <w:footnote w:type="continuationSeparator" w:id="0">
    <w:p w14:paraId="4BFFB343" w14:textId="77777777" w:rsidR="00CF071F" w:rsidRDefault="00CF071F" w:rsidP="00A7425D">
      <w:pPr>
        <w:spacing w:after="0" w:line="240" w:lineRule="auto"/>
      </w:pPr>
      <w:r>
        <w:continuationSeparator/>
      </w:r>
    </w:p>
  </w:footnote>
  <w:footnote w:id="1">
    <w:p w14:paraId="6B2EE721" w14:textId="77777777" w:rsidR="001E60D1" w:rsidRPr="00602F07" w:rsidRDefault="001E60D1" w:rsidP="00602F07">
      <w:pPr>
        <w:pStyle w:val="Tekstprzypisudolnego"/>
        <w:jc w:val="both"/>
        <w:rPr>
          <w:rFonts w:ascii="Verdana" w:hAnsi="Verdana"/>
          <w:sz w:val="16"/>
          <w:szCs w:val="16"/>
        </w:rPr>
      </w:pPr>
      <w:r>
        <w:rPr>
          <w:rStyle w:val="Odwoanieprzypisudolnego"/>
        </w:rPr>
        <w:footnoteRef/>
      </w:r>
      <w:r>
        <w:t xml:space="preserve"> </w:t>
      </w:r>
      <w:r w:rsidRPr="00602F07">
        <w:rPr>
          <w:rFonts w:ascii="Verdana" w:hAnsi="Verdana"/>
          <w:sz w:val="16"/>
          <w:szCs w:val="16"/>
        </w:rPr>
        <w:t>Samorząd Województwa Podkarpackiego reprezentowany przez Zarząd Województwa.</w:t>
      </w:r>
    </w:p>
  </w:footnote>
  <w:footnote w:id="2">
    <w:p w14:paraId="38E7474E" w14:textId="77777777" w:rsidR="00BC089A" w:rsidRPr="00602F07" w:rsidRDefault="00BC089A" w:rsidP="00BC089A">
      <w:pPr>
        <w:pStyle w:val="Tekstprzypisudolnego"/>
        <w:jc w:val="both"/>
        <w:rPr>
          <w:rFonts w:ascii="Verdana" w:hAnsi="Verdana"/>
          <w:sz w:val="16"/>
          <w:szCs w:val="16"/>
        </w:rPr>
      </w:pPr>
      <w:r w:rsidRPr="003D261C">
        <w:rPr>
          <w:rStyle w:val="Odwoanieprzypisudolnego"/>
        </w:rPr>
        <w:footnoteRef/>
      </w:r>
      <w:r w:rsidRPr="003D261C">
        <w:t xml:space="preserve"> </w:t>
      </w:r>
      <w:r w:rsidRPr="00602F07">
        <w:rPr>
          <w:rFonts w:ascii="Verdana" w:hAnsi="Verdana"/>
          <w:sz w:val="16"/>
          <w:szCs w:val="16"/>
        </w:rPr>
        <w:t>Płatność dokonywana w wysokości ustalonej na podstawie projektu budżetu, jeżeli beneficjent spełnił warunki określone w umowie o przyznaniu pomocy, w szczególności wykonał zakres rzeczowy operacji.</w:t>
      </w:r>
    </w:p>
  </w:footnote>
  <w:footnote w:id="3">
    <w:p w14:paraId="6865F732" w14:textId="77777777" w:rsidR="00B6196A" w:rsidRDefault="00B6196A" w:rsidP="00B6196A">
      <w:pPr>
        <w:pStyle w:val="Tekstprzypisudolnego"/>
      </w:pPr>
      <w:r>
        <w:rPr>
          <w:rStyle w:val="Odwoanieprzypisudolnego"/>
        </w:rPr>
        <w:footnoteRef/>
      </w:r>
      <w:r>
        <w:t xml:space="preserve"> Program Rozwoju Obszarów Wiejskich 2014-2020.</w:t>
      </w:r>
    </w:p>
  </w:footnote>
  <w:footnote w:id="4">
    <w:p w14:paraId="139B47AC" w14:textId="085C7B63" w:rsidR="00B8339B" w:rsidRPr="00B8339B" w:rsidRDefault="00B8339B" w:rsidP="00472FFA">
      <w:pPr>
        <w:pStyle w:val="NormalnyWeb"/>
        <w:spacing w:before="0" w:beforeAutospacing="0" w:after="0" w:afterAutospacing="0"/>
        <w:jc w:val="both"/>
        <w:rPr>
          <w:sz w:val="16"/>
          <w:szCs w:val="16"/>
        </w:rPr>
      </w:pPr>
      <w:r w:rsidRPr="00E11841">
        <w:rPr>
          <w:rStyle w:val="Odwoanieprzypisudolnego"/>
          <w:b/>
          <w:i/>
        </w:rPr>
        <w:footnoteRef/>
      </w:r>
      <w:r w:rsidRPr="00E11841">
        <w:rPr>
          <w:b/>
          <w:i/>
        </w:rPr>
        <w:t xml:space="preserve"> </w:t>
      </w:r>
      <w:r w:rsidRPr="00B8339B">
        <w:rPr>
          <w:rFonts w:eastAsia="Calibri"/>
          <w:b/>
          <w:i/>
          <w:sz w:val="16"/>
          <w:szCs w:val="16"/>
          <w:lang w:eastAsia="en-US"/>
        </w:rPr>
        <w:t>Innowacja</w:t>
      </w:r>
      <w:r w:rsidRPr="00B8339B">
        <w:rPr>
          <w:rFonts w:eastAsia="Calibri"/>
          <w:i/>
          <w:sz w:val="16"/>
          <w:szCs w:val="16"/>
          <w:lang w:eastAsia="en-US"/>
        </w:rPr>
        <w:t xml:space="preserve"> to wdrożenie nowego lub znacząco udoskonalonego produktu (wyrobu, usługi, procesu, technologii), nowej metody organizacyjnej, stworzenie nowego przedsiębiorstwa lub organizacji miejsca pracy. Minimalnym wymogiem zaistnienia innowacji jest, aby produkt, proces, metoda organizacyjna były nowe (lub znacząco udoskonalone) na terenie miejscowości, gdzie będzie realizowana operacja a maksimum na całym obszarze LGD Nasze Bieszczady.</w:t>
      </w:r>
    </w:p>
  </w:footnote>
  <w:footnote w:id="5">
    <w:p w14:paraId="48C9D54E" w14:textId="77777777" w:rsidR="003F418B" w:rsidRPr="001D1943" w:rsidRDefault="003F418B" w:rsidP="001D1943">
      <w:pPr>
        <w:pStyle w:val="Tekstprzypisudolnego"/>
        <w:jc w:val="both"/>
        <w:rPr>
          <w:rFonts w:ascii="Verdana" w:hAnsi="Verdana"/>
          <w:sz w:val="16"/>
          <w:szCs w:val="16"/>
        </w:rPr>
      </w:pPr>
      <w:r>
        <w:rPr>
          <w:rStyle w:val="Odwoanieprzypisudolnego"/>
        </w:rPr>
        <w:footnoteRef/>
      </w:r>
      <w:r>
        <w:t xml:space="preserve"> </w:t>
      </w:r>
      <w:r w:rsidRPr="001D1943">
        <w:rPr>
          <w:rFonts w:ascii="Verdana" w:hAnsi="Verdana"/>
          <w:sz w:val="16"/>
          <w:szCs w:val="16"/>
        </w:rPr>
        <w:t>Platforma Usług Elektronicznych – system teleinformatyczny ARiMR, o którym mowa w ustawie PS WPR.</w:t>
      </w:r>
    </w:p>
  </w:footnote>
  <w:footnote w:id="6">
    <w:p w14:paraId="3840CA79" w14:textId="77777777" w:rsidR="00C56E21" w:rsidRPr="001D1943" w:rsidRDefault="00C56E21" w:rsidP="001D1943">
      <w:pPr>
        <w:pStyle w:val="Tekstprzypisudolnego"/>
        <w:jc w:val="both"/>
        <w:rPr>
          <w:rFonts w:ascii="Verdana" w:hAnsi="Verdana"/>
          <w:sz w:val="16"/>
          <w:szCs w:val="16"/>
        </w:rPr>
      </w:pPr>
      <w:r w:rsidRPr="001D1943">
        <w:rPr>
          <w:rStyle w:val="Odwoanieprzypisudolnego"/>
          <w:rFonts w:ascii="Verdana" w:hAnsi="Verdana"/>
          <w:sz w:val="16"/>
          <w:szCs w:val="16"/>
        </w:rPr>
        <w:footnoteRef/>
      </w:r>
      <w:r w:rsidRPr="001D1943">
        <w:rPr>
          <w:rFonts w:ascii="Verdana" w:hAnsi="Verdana"/>
          <w:sz w:val="16"/>
          <w:szCs w:val="16"/>
        </w:rPr>
        <w:t xml:space="preserve"> Numer identyfikacyjny nadany w trybie przepisów o krajowym systemie ewidencji producentów, ewidencji gospodarstw rolnych oraz ewidencji wniosków o przyznanie płatności.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3E48B" w14:textId="77777777" w:rsidR="00631632" w:rsidRPr="009C749E" w:rsidRDefault="009C749E" w:rsidP="009C749E">
    <w:pPr>
      <w:pStyle w:val="Nagwek"/>
      <w:rPr>
        <w:sz w:val="20"/>
      </w:rPr>
    </w:pPr>
    <w:r>
      <w:rPr>
        <w:noProof/>
        <w:lang w:eastAsia="pl-PL"/>
      </w:rPr>
      <w:drawing>
        <wp:inline distT="0" distB="0" distL="0" distR="0" wp14:anchorId="76D8226C" wp14:editId="5CAD79DA">
          <wp:extent cx="6120765" cy="737870"/>
          <wp:effectExtent l="0" t="0" r="0" b="5080"/>
          <wp:docPr id="212600686" name="Obraz 212600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737870"/>
                  </a:xfrm>
                  <a:prstGeom prst="rect">
                    <a:avLst/>
                  </a:prstGeom>
                  <a:noFill/>
                </pic:spPr>
              </pic:pic>
            </a:graphicData>
          </a:graphic>
        </wp:inline>
      </w:drawing>
    </w:r>
  </w:p>
  <w:p w14:paraId="5BF35E5E" w14:textId="77777777" w:rsidR="009C749E" w:rsidRPr="009C749E" w:rsidRDefault="009C749E" w:rsidP="009C749E">
    <w:pPr>
      <w:pStyle w:val="Nagwek"/>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F14"/>
    <w:multiLevelType w:val="hybridMultilevel"/>
    <w:tmpl w:val="9B3A88A6"/>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 w15:restartNumberingAfterBreak="0">
    <w:nsid w:val="01526066"/>
    <w:multiLevelType w:val="hybridMultilevel"/>
    <w:tmpl w:val="CF7C4E8E"/>
    <w:lvl w:ilvl="0" w:tplc="04150017">
      <w:start w:val="1"/>
      <w:numFmt w:val="lowerLetter"/>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 w15:restartNumberingAfterBreak="0">
    <w:nsid w:val="029D755C"/>
    <w:multiLevelType w:val="hybridMultilevel"/>
    <w:tmpl w:val="D08663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531DD"/>
    <w:multiLevelType w:val="hybridMultilevel"/>
    <w:tmpl w:val="033E9CF2"/>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 w15:restartNumberingAfterBreak="0">
    <w:nsid w:val="07A2023B"/>
    <w:multiLevelType w:val="multilevel"/>
    <w:tmpl w:val="2CA632B4"/>
    <w:lvl w:ilvl="0">
      <w:start w:val="1"/>
      <w:numFmt w:val="decimal"/>
      <w:lvlText w:val="%1."/>
      <w:lvlJc w:val="left"/>
      <w:pPr>
        <w:tabs>
          <w:tab w:val="num" w:pos="720"/>
        </w:tabs>
        <w:ind w:left="720" w:hanging="360"/>
      </w:pPr>
      <w:rPr>
        <w:b w:val="0"/>
        <w:i w:val="0"/>
        <w:strike w:val="0"/>
        <w:dstrike w:val="0"/>
        <w:u w:val="none"/>
        <w:effect w:val="none"/>
      </w:rPr>
    </w:lvl>
    <w:lvl w:ilvl="1">
      <w:start w:val="1"/>
      <w:numFmt w:val="lowerLetter"/>
      <w:lvlText w:val="%2."/>
      <w:lvlJc w:val="left"/>
      <w:pPr>
        <w:tabs>
          <w:tab w:val="num" w:pos="1440"/>
        </w:tabs>
        <w:ind w:left="1440" w:hanging="360"/>
      </w:pPr>
      <w:rPr>
        <w:color w:val="000000"/>
      </w:rPr>
    </w:lvl>
    <w:lvl w:ilvl="2">
      <w:start w:val="1"/>
      <w:numFmt w:val="lowerLetter"/>
      <w:lvlText w:val="%3)"/>
      <w:lvlJc w:val="left"/>
      <w:pPr>
        <w:tabs>
          <w:tab w:val="num" w:pos="2487"/>
        </w:tabs>
        <w:ind w:left="2487"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7DC3108"/>
    <w:multiLevelType w:val="hybridMultilevel"/>
    <w:tmpl w:val="8034EF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82B0AED"/>
    <w:multiLevelType w:val="hybridMultilevel"/>
    <w:tmpl w:val="9BEC3C4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8D15D3A"/>
    <w:multiLevelType w:val="hybridMultilevel"/>
    <w:tmpl w:val="887A54F4"/>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 w15:restartNumberingAfterBreak="0">
    <w:nsid w:val="09081F9D"/>
    <w:multiLevelType w:val="hybridMultilevel"/>
    <w:tmpl w:val="8EC81852"/>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9" w15:restartNumberingAfterBreak="0">
    <w:nsid w:val="09B34488"/>
    <w:multiLevelType w:val="hybridMultilevel"/>
    <w:tmpl w:val="9976BAB0"/>
    <w:lvl w:ilvl="0" w:tplc="3AD6866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0" w15:restartNumberingAfterBreak="0">
    <w:nsid w:val="0A07512D"/>
    <w:multiLevelType w:val="hybridMultilevel"/>
    <w:tmpl w:val="4D007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69204C"/>
    <w:multiLevelType w:val="hybridMultilevel"/>
    <w:tmpl w:val="8B6C326A"/>
    <w:lvl w:ilvl="0" w:tplc="69E8680E">
      <w:start w:val="15"/>
      <w:numFmt w:val="upperRoman"/>
      <w:lvlText w:val="%1."/>
      <w:lvlJc w:val="left"/>
      <w:pPr>
        <w:ind w:left="143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5F632F"/>
    <w:multiLevelType w:val="hybridMultilevel"/>
    <w:tmpl w:val="ADE4A8D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0C555B7E"/>
    <w:multiLevelType w:val="hybridMultilevel"/>
    <w:tmpl w:val="1FA2EF5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75CC2"/>
    <w:multiLevelType w:val="hybridMultilevel"/>
    <w:tmpl w:val="BF1AD76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0DC912B5"/>
    <w:multiLevelType w:val="multilevel"/>
    <w:tmpl w:val="9C4CAD86"/>
    <w:lvl w:ilvl="0">
      <w:start w:val="3"/>
      <w:numFmt w:val="decimal"/>
      <w:lvlText w:val="%1."/>
      <w:lvlJc w:val="left"/>
      <w:pPr>
        <w:tabs>
          <w:tab w:val="num" w:pos="360"/>
        </w:tabs>
        <w:ind w:left="360" w:hanging="360"/>
      </w:pPr>
      <w:rPr>
        <w:rFonts w:hint="default"/>
        <w:strike w:val="0"/>
        <w:color w:val="auto"/>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0E63175B"/>
    <w:multiLevelType w:val="hybridMultilevel"/>
    <w:tmpl w:val="6942A590"/>
    <w:lvl w:ilvl="0" w:tplc="927662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2B14CE"/>
    <w:multiLevelType w:val="multilevel"/>
    <w:tmpl w:val="C57CC168"/>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8" w15:restartNumberingAfterBreak="0">
    <w:nsid w:val="0F5C7BDA"/>
    <w:multiLevelType w:val="hybridMultilevel"/>
    <w:tmpl w:val="78FC01E2"/>
    <w:lvl w:ilvl="0" w:tplc="8982C768">
      <w:start w:val="16"/>
      <w:numFmt w:val="upperRoman"/>
      <w:lvlText w:val="%1."/>
      <w:lvlJc w:val="left"/>
      <w:pPr>
        <w:ind w:left="483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856098"/>
    <w:multiLevelType w:val="hybridMultilevel"/>
    <w:tmpl w:val="0730326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F0430E"/>
    <w:multiLevelType w:val="hybridMultilevel"/>
    <w:tmpl w:val="7FCA00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4430721"/>
    <w:multiLevelType w:val="multilevel"/>
    <w:tmpl w:val="D92E3BA6"/>
    <w:lvl w:ilvl="0">
      <w:start w:val="1"/>
      <w:numFmt w:val="decimal"/>
      <w:lvlText w:val="%1."/>
      <w:lvlJc w:val="left"/>
      <w:pPr>
        <w:tabs>
          <w:tab w:val="num" w:pos="360"/>
        </w:tabs>
        <w:ind w:left="360" w:hanging="360"/>
      </w:pPr>
      <w:rPr>
        <w:rFonts w:hint="default"/>
        <w:strike w:val="0"/>
        <w:color w:val="auto"/>
      </w:rPr>
    </w:lvl>
    <w:lvl w:ilvl="1">
      <w:start w:val="1"/>
      <w:numFmt w:val="decimal"/>
      <w:lvlText w:val="%2)"/>
      <w:lvlJc w:val="left"/>
      <w:pPr>
        <w:tabs>
          <w:tab w:val="num" w:pos="589"/>
        </w:tabs>
        <w:ind w:left="589" w:hanging="360"/>
      </w:pPr>
      <w:rPr>
        <w:rFonts w:hint="default"/>
        <w:color w:val="000000"/>
      </w:rPr>
    </w:lvl>
    <w:lvl w:ilvl="2">
      <w:start w:val="1"/>
      <w:numFmt w:val="decimal"/>
      <w:lvlText w:val="%3)"/>
      <w:lvlJc w:val="left"/>
      <w:pPr>
        <w:tabs>
          <w:tab w:val="num" w:pos="1309"/>
        </w:tabs>
        <w:ind w:left="1309" w:hanging="360"/>
      </w:pPr>
      <w:rPr>
        <w:rFonts w:hint="default"/>
      </w:rPr>
    </w:lvl>
    <w:lvl w:ilvl="3">
      <w:start w:val="1"/>
      <w:numFmt w:val="lowerLetter"/>
      <w:lvlText w:val="%4)"/>
      <w:lvlJc w:val="left"/>
      <w:pPr>
        <w:ind w:left="2029" w:hanging="360"/>
      </w:pPr>
      <w:rPr>
        <w:rFonts w:hint="default"/>
      </w:rPr>
    </w:lvl>
    <w:lvl w:ilvl="4">
      <w:start w:val="1"/>
      <w:numFmt w:val="decimal"/>
      <w:lvlText w:val="%5."/>
      <w:lvlJc w:val="left"/>
      <w:pPr>
        <w:tabs>
          <w:tab w:val="num" w:pos="2749"/>
        </w:tabs>
        <w:ind w:left="2749" w:hanging="360"/>
      </w:pPr>
      <w:rPr>
        <w:rFonts w:hint="default"/>
      </w:rPr>
    </w:lvl>
    <w:lvl w:ilvl="5">
      <w:start w:val="1"/>
      <w:numFmt w:val="decimal"/>
      <w:lvlText w:val="%6."/>
      <w:lvlJc w:val="left"/>
      <w:pPr>
        <w:tabs>
          <w:tab w:val="num" w:pos="3469"/>
        </w:tabs>
        <w:ind w:left="3469" w:hanging="360"/>
      </w:pPr>
      <w:rPr>
        <w:rFonts w:hint="default"/>
      </w:rPr>
    </w:lvl>
    <w:lvl w:ilvl="6">
      <w:start w:val="1"/>
      <w:numFmt w:val="decimal"/>
      <w:lvlText w:val="%7."/>
      <w:lvlJc w:val="left"/>
      <w:pPr>
        <w:tabs>
          <w:tab w:val="num" w:pos="4189"/>
        </w:tabs>
        <w:ind w:left="4189" w:hanging="360"/>
      </w:pPr>
      <w:rPr>
        <w:rFonts w:hint="default"/>
      </w:rPr>
    </w:lvl>
    <w:lvl w:ilvl="7">
      <w:start w:val="1"/>
      <w:numFmt w:val="decimal"/>
      <w:lvlText w:val="%8."/>
      <w:lvlJc w:val="left"/>
      <w:pPr>
        <w:tabs>
          <w:tab w:val="num" w:pos="4909"/>
        </w:tabs>
        <w:ind w:left="4909" w:hanging="360"/>
      </w:pPr>
      <w:rPr>
        <w:rFonts w:hint="default"/>
      </w:rPr>
    </w:lvl>
    <w:lvl w:ilvl="8">
      <w:start w:val="1"/>
      <w:numFmt w:val="decimal"/>
      <w:lvlText w:val="%9."/>
      <w:lvlJc w:val="left"/>
      <w:pPr>
        <w:tabs>
          <w:tab w:val="num" w:pos="5629"/>
        </w:tabs>
        <w:ind w:left="5629" w:hanging="360"/>
      </w:pPr>
      <w:rPr>
        <w:rFonts w:hint="default"/>
      </w:rPr>
    </w:lvl>
  </w:abstractNum>
  <w:abstractNum w:abstractNumId="22" w15:restartNumberingAfterBreak="0">
    <w:nsid w:val="144E3176"/>
    <w:multiLevelType w:val="hybridMultilevel"/>
    <w:tmpl w:val="F7A298BE"/>
    <w:lvl w:ilvl="0" w:tplc="04150015">
      <w:start w:val="1"/>
      <w:numFmt w:val="upp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14CE513A"/>
    <w:multiLevelType w:val="hybridMultilevel"/>
    <w:tmpl w:val="D15EA56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14FC3A00"/>
    <w:multiLevelType w:val="hybridMultilevel"/>
    <w:tmpl w:val="40BE3E18"/>
    <w:lvl w:ilvl="0" w:tplc="B05A118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027937"/>
    <w:multiLevelType w:val="hybridMultilevel"/>
    <w:tmpl w:val="2BAE2B06"/>
    <w:lvl w:ilvl="0" w:tplc="5570373A">
      <w:start w:val="1"/>
      <w:numFmt w:val="upperRoman"/>
      <w:lvlText w:val="%1."/>
      <w:lvlJc w:val="left"/>
      <w:pPr>
        <w:ind w:left="3839"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69D34E7"/>
    <w:multiLevelType w:val="hybridMultilevel"/>
    <w:tmpl w:val="8D50A214"/>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7" w15:restartNumberingAfterBreak="0">
    <w:nsid w:val="178B53A2"/>
    <w:multiLevelType w:val="hybridMultilevel"/>
    <w:tmpl w:val="48AA2B6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8425E7"/>
    <w:multiLevelType w:val="multilevel"/>
    <w:tmpl w:val="E02C962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97A2615"/>
    <w:multiLevelType w:val="multilevel"/>
    <w:tmpl w:val="594C4842"/>
    <w:lvl w:ilvl="0">
      <w:start w:val="1"/>
      <w:numFmt w:val="decimal"/>
      <w:lvlText w:val="%1."/>
      <w:lvlJc w:val="left"/>
      <w:pPr>
        <w:tabs>
          <w:tab w:val="num" w:pos="360"/>
        </w:tabs>
        <w:ind w:left="360" w:hanging="360"/>
      </w:pPr>
      <w:rPr>
        <w:strike w:val="0"/>
        <w:color w:val="auto"/>
      </w:rPr>
    </w:lvl>
    <w:lvl w:ilvl="1">
      <w:start w:val="1"/>
      <w:numFmt w:val="decimal"/>
      <w:lvlText w:val="%2)"/>
      <w:lvlJc w:val="left"/>
      <w:pPr>
        <w:tabs>
          <w:tab w:val="num" w:pos="1440"/>
        </w:tabs>
        <w:ind w:left="144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DA4D63"/>
    <w:multiLevelType w:val="multilevel"/>
    <w:tmpl w:val="45F66E5C"/>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31" w15:restartNumberingAfterBreak="0">
    <w:nsid w:val="1BC74E20"/>
    <w:multiLevelType w:val="hybridMultilevel"/>
    <w:tmpl w:val="69C873D2"/>
    <w:lvl w:ilvl="0" w:tplc="C8E0B97E">
      <w:start w:val="1"/>
      <w:numFmt w:val="decimal"/>
      <w:lvlText w:val="%1)"/>
      <w:lvlJc w:val="left"/>
      <w:pPr>
        <w:ind w:left="717" w:hanging="360"/>
      </w:pPr>
      <w:rPr>
        <w:rFonts w:hint="default"/>
        <w:strike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20341B39"/>
    <w:multiLevelType w:val="hybridMultilevel"/>
    <w:tmpl w:val="1F86B92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3" w15:restartNumberingAfterBreak="0">
    <w:nsid w:val="20A344BC"/>
    <w:multiLevelType w:val="hybridMultilevel"/>
    <w:tmpl w:val="3156F8BC"/>
    <w:lvl w:ilvl="0" w:tplc="B0E24B84">
      <w:start w:val="14"/>
      <w:numFmt w:val="upperRoman"/>
      <w:lvlText w:val="%1."/>
      <w:lvlJc w:val="left"/>
      <w:pPr>
        <w:ind w:left="483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AE7DBE"/>
    <w:multiLevelType w:val="hybridMultilevel"/>
    <w:tmpl w:val="75A49FF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22A12ED1"/>
    <w:multiLevelType w:val="multilevel"/>
    <w:tmpl w:val="6C64C612"/>
    <w:lvl w:ilvl="0">
      <w:start w:val="2"/>
      <w:numFmt w:val="decimal"/>
      <w:lvlText w:val="%1."/>
      <w:lvlJc w:val="left"/>
      <w:pPr>
        <w:tabs>
          <w:tab w:val="num" w:pos="360"/>
        </w:tabs>
        <w:ind w:left="360" w:hanging="360"/>
      </w:pPr>
      <w:rPr>
        <w:rFonts w:hint="default"/>
        <w:strike w:val="0"/>
        <w:color w:val="auto"/>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3757EEC"/>
    <w:multiLevelType w:val="hybridMultilevel"/>
    <w:tmpl w:val="E752C8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238A3010"/>
    <w:multiLevelType w:val="hybridMultilevel"/>
    <w:tmpl w:val="0F7EC8E8"/>
    <w:lvl w:ilvl="0" w:tplc="7084EFDC">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38" w15:restartNumberingAfterBreak="0">
    <w:nsid w:val="23B2245C"/>
    <w:multiLevelType w:val="hybridMultilevel"/>
    <w:tmpl w:val="48425D7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23D6732A"/>
    <w:multiLevelType w:val="hybridMultilevel"/>
    <w:tmpl w:val="E7BCA55E"/>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3D85658"/>
    <w:multiLevelType w:val="hybridMultilevel"/>
    <w:tmpl w:val="83B2D92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24AF7BCB"/>
    <w:multiLevelType w:val="hybridMultilevel"/>
    <w:tmpl w:val="78328800"/>
    <w:lvl w:ilvl="0" w:tplc="FFFFFFFF">
      <w:start w:val="1"/>
      <w:numFmt w:val="upperRoman"/>
      <w:lvlText w:val="%1."/>
      <w:lvlJc w:val="left"/>
      <w:pPr>
        <w:ind w:left="483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4DC52AF"/>
    <w:multiLevelType w:val="hybridMultilevel"/>
    <w:tmpl w:val="B4268952"/>
    <w:lvl w:ilvl="0" w:tplc="7084EFDC">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43" w15:restartNumberingAfterBreak="0">
    <w:nsid w:val="2927761A"/>
    <w:multiLevelType w:val="multilevel"/>
    <w:tmpl w:val="4EDE0B3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4" w15:restartNumberingAfterBreak="0">
    <w:nsid w:val="297E03A0"/>
    <w:multiLevelType w:val="hybridMultilevel"/>
    <w:tmpl w:val="7C2C46A6"/>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45" w15:restartNumberingAfterBreak="0">
    <w:nsid w:val="2A2A3C0D"/>
    <w:multiLevelType w:val="hybridMultilevel"/>
    <w:tmpl w:val="E78813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2AB51F65"/>
    <w:multiLevelType w:val="hybridMultilevel"/>
    <w:tmpl w:val="1A1CE380"/>
    <w:lvl w:ilvl="0" w:tplc="3AD68666">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47" w15:restartNumberingAfterBreak="0">
    <w:nsid w:val="2C0D3AF3"/>
    <w:multiLevelType w:val="hybridMultilevel"/>
    <w:tmpl w:val="8690DE76"/>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D6D5ADF"/>
    <w:multiLevelType w:val="hybridMultilevel"/>
    <w:tmpl w:val="75FE155E"/>
    <w:lvl w:ilvl="0" w:tplc="0978A458">
      <w:start w:val="1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D96106F"/>
    <w:multiLevelType w:val="hybridMultilevel"/>
    <w:tmpl w:val="4CB65B9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3138F0"/>
    <w:multiLevelType w:val="hybridMultilevel"/>
    <w:tmpl w:val="78328800"/>
    <w:lvl w:ilvl="0" w:tplc="FFFFFFFF">
      <w:start w:val="1"/>
      <w:numFmt w:val="upperRoman"/>
      <w:lvlText w:val="%1."/>
      <w:lvlJc w:val="left"/>
      <w:pPr>
        <w:ind w:left="483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2691ADD"/>
    <w:multiLevelType w:val="hybridMultilevel"/>
    <w:tmpl w:val="F2D8EE6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FF13DF"/>
    <w:multiLevelType w:val="hybridMultilevel"/>
    <w:tmpl w:val="F52C4192"/>
    <w:lvl w:ilvl="0" w:tplc="FD1CC054">
      <w:start w:val="11"/>
      <w:numFmt w:val="upperRoman"/>
      <w:lvlText w:val="%1."/>
      <w:lvlJc w:val="left"/>
      <w:pPr>
        <w:ind w:left="143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D85938"/>
    <w:multiLevelType w:val="hybridMultilevel"/>
    <w:tmpl w:val="0826FF80"/>
    <w:lvl w:ilvl="0" w:tplc="642450EC">
      <w:start w:val="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68E2BC2"/>
    <w:multiLevelType w:val="hybridMultilevel"/>
    <w:tmpl w:val="A064B3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6F80C4D"/>
    <w:multiLevelType w:val="hybridMultilevel"/>
    <w:tmpl w:val="D25EFEA6"/>
    <w:lvl w:ilvl="0" w:tplc="AFC462C6">
      <w:start w:val="1"/>
      <w:numFmt w:val="decimal"/>
      <w:lvlText w:val="%1)"/>
      <w:lvlJc w:val="left"/>
      <w:pPr>
        <w:ind w:left="1077" w:hanging="360"/>
      </w:pPr>
      <w:rPr>
        <w:strike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37FA2F00"/>
    <w:multiLevelType w:val="hybridMultilevel"/>
    <w:tmpl w:val="13E0E0D2"/>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7" w15:restartNumberingAfterBreak="0">
    <w:nsid w:val="3A865C53"/>
    <w:multiLevelType w:val="hybridMultilevel"/>
    <w:tmpl w:val="100CF486"/>
    <w:lvl w:ilvl="0" w:tplc="4F749F8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C01886"/>
    <w:multiLevelType w:val="hybridMultilevel"/>
    <w:tmpl w:val="BF1AD764"/>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9" w15:restartNumberingAfterBreak="0">
    <w:nsid w:val="3B3D6342"/>
    <w:multiLevelType w:val="hybridMultilevel"/>
    <w:tmpl w:val="3B522D48"/>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0" w15:restartNumberingAfterBreak="0">
    <w:nsid w:val="3C2943B6"/>
    <w:multiLevelType w:val="hybridMultilevel"/>
    <w:tmpl w:val="78328800"/>
    <w:lvl w:ilvl="0" w:tplc="FFFFFFFF">
      <w:start w:val="1"/>
      <w:numFmt w:val="upperRoman"/>
      <w:lvlText w:val="%1."/>
      <w:lvlJc w:val="left"/>
      <w:pPr>
        <w:ind w:left="483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E155C31"/>
    <w:multiLevelType w:val="hybridMultilevel"/>
    <w:tmpl w:val="FE56C71C"/>
    <w:lvl w:ilvl="0" w:tplc="7084EFDC">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62" w15:restartNumberingAfterBreak="0">
    <w:nsid w:val="3ED07FE6"/>
    <w:multiLevelType w:val="hybridMultilevel"/>
    <w:tmpl w:val="F96AF2F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3ED5436C"/>
    <w:multiLevelType w:val="hybridMultilevel"/>
    <w:tmpl w:val="A8B24154"/>
    <w:lvl w:ilvl="0" w:tplc="3AD68666">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64" w15:restartNumberingAfterBreak="0">
    <w:nsid w:val="3F3A666B"/>
    <w:multiLevelType w:val="hybridMultilevel"/>
    <w:tmpl w:val="AE267454"/>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04736EA"/>
    <w:multiLevelType w:val="multilevel"/>
    <w:tmpl w:val="CD48D4EC"/>
    <w:lvl w:ilvl="0">
      <w:start w:val="1"/>
      <w:numFmt w:val="decimal"/>
      <w:lvlText w:val="%1."/>
      <w:lvlJc w:val="left"/>
      <w:pPr>
        <w:tabs>
          <w:tab w:val="num" w:pos="360"/>
        </w:tabs>
        <w:ind w:left="360" w:hanging="360"/>
      </w:pPr>
      <w:rPr>
        <w:strike w:val="0"/>
        <w:color w:val="auto"/>
      </w:rPr>
    </w:lvl>
    <w:lvl w:ilvl="1">
      <w:start w:val="1"/>
      <w:numFmt w:val="decimal"/>
      <w:lvlText w:val="%2)"/>
      <w:lvlJc w:val="left"/>
      <w:pPr>
        <w:tabs>
          <w:tab w:val="num" w:pos="1440"/>
        </w:tabs>
        <w:ind w:left="1440" w:hanging="360"/>
      </w:pPr>
      <w:rPr>
        <w:color w:val="000000"/>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23D724E"/>
    <w:multiLevelType w:val="hybridMultilevel"/>
    <w:tmpl w:val="BE4863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137048"/>
    <w:multiLevelType w:val="multilevel"/>
    <w:tmpl w:val="87541D8A"/>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rPr>
        <w:color w:val="000000"/>
      </w:rPr>
    </w:lvl>
    <w:lvl w:ilvl="2">
      <w:start w:val="1"/>
      <w:numFmt w:val="decimal"/>
      <w:lvlText w:val="%3)"/>
      <w:lvlJc w:val="left"/>
      <w:pPr>
        <w:tabs>
          <w:tab w:val="num" w:pos="2487"/>
        </w:tabs>
        <w:ind w:left="2487" w:hanging="360"/>
      </w:pPr>
    </w:lvl>
    <w:lvl w:ilvl="3">
      <w:start w:val="1"/>
      <w:numFmt w:val="bullet"/>
      <w:lvlText w:val=""/>
      <w:lvlJc w:val="left"/>
      <w:pPr>
        <w:tabs>
          <w:tab w:val="num" w:pos="2880"/>
        </w:tabs>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35E2185"/>
    <w:multiLevelType w:val="hybridMultilevel"/>
    <w:tmpl w:val="4A88D5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3863B58"/>
    <w:multiLevelType w:val="hybridMultilevel"/>
    <w:tmpl w:val="8DE874AC"/>
    <w:lvl w:ilvl="0" w:tplc="88745730">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3C77536"/>
    <w:multiLevelType w:val="hybridMultilevel"/>
    <w:tmpl w:val="D5C0E722"/>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1" w15:restartNumberingAfterBreak="0">
    <w:nsid w:val="44326FF1"/>
    <w:multiLevelType w:val="hybridMultilevel"/>
    <w:tmpl w:val="7C2C46A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2" w15:restartNumberingAfterBreak="0">
    <w:nsid w:val="45B74013"/>
    <w:multiLevelType w:val="hybridMultilevel"/>
    <w:tmpl w:val="C85036BA"/>
    <w:lvl w:ilvl="0" w:tplc="F0964748">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7780FBF"/>
    <w:multiLevelType w:val="hybridMultilevel"/>
    <w:tmpl w:val="253238BE"/>
    <w:lvl w:ilvl="0" w:tplc="4FC4962A">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7C50EF9"/>
    <w:multiLevelType w:val="hybridMultilevel"/>
    <w:tmpl w:val="78328800"/>
    <w:lvl w:ilvl="0" w:tplc="FFFFFFFF">
      <w:start w:val="1"/>
      <w:numFmt w:val="upperRoman"/>
      <w:lvlText w:val="%1."/>
      <w:lvlJc w:val="left"/>
      <w:pPr>
        <w:ind w:left="483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86760B5"/>
    <w:multiLevelType w:val="hybridMultilevel"/>
    <w:tmpl w:val="9BDAA99A"/>
    <w:lvl w:ilvl="0" w:tplc="FE548BAA">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87E46E8"/>
    <w:multiLevelType w:val="hybridMultilevel"/>
    <w:tmpl w:val="78328800"/>
    <w:lvl w:ilvl="0" w:tplc="FFFFFFFF">
      <w:start w:val="1"/>
      <w:numFmt w:val="upperRoman"/>
      <w:lvlText w:val="%1."/>
      <w:lvlJc w:val="left"/>
      <w:pPr>
        <w:ind w:left="483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95D2D5A"/>
    <w:multiLevelType w:val="multilevel"/>
    <w:tmpl w:val="1FD6CB42"/>
    <w:lvl w:ilvl="0">
      <w:start w:val="1"/>
      <w:numFmt w:val="lowerLetter"/>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78" w15:restartNumberingAfterBreak="0">
    <w:nsid w:val="49FB536C"/>
    <w:multiLevelType w:val="hybridMultilevel"/>
    <w:tmpl w:val="5FC6C64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9" w15:restartNumberingAfterBreak="0">
    <w:nsid w:val="4B646E1F"/>
    <w:multiLevelType w:val="hybridMultilevel"/>
    <w:tmpl w:val="DEE47F34"/>
    <w:lvl w:ilvl="0" w:tplc="04150017">
      <w:start w:val="1"/>
      <w:numFmt w:val="lowerLetter"/>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0" w15:restartNumberingAfterBreak="0">
    <w:nsid w:val="4C2C6601"/>
    <w:multiLevelType w:val="hybridMultilevel"/>
    <w:tmpl w:val="1F902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C7B4E60"/>
    <w:multiLevelType w:val="hybridMultilevel"/>
    <w:tmpl w:val="4EC41034"/>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82" w15:restartNumberingAfterBreak="0">
    <w:nsid w:val="4DA151C5"/>
    <w:multiLevelType w:val="hybridMultilevel"/>
    <w:tmpl w:val="7A3EF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E1950D0"/>
    <w:multiLevelType w:val="hybridMultilevel"/>
    <w:tmpl w:val="12C0D4A6"/>
    <w:lvl w:ilvl="0" w:tplc="117ACD22">
      <w:start w:val="12"/>
      <w:numFmt w:val="upperRoman"/>
      <w:lvlText w:val="%1."/>
      <w:lvlJc w:val="left"/>
      <w:pPr>
        <w:ind w:left="483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F6B6FC6"/>
    <w:multiLevelType w:val="hybridMultilevel"/>
    <w:tmpl w:val="BE160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0157342"/>
    <w:multiLevelType w:val="hybridMultilevel"/>
    <w:tmpl w:val="59D222E6"/>
    <w:lvl w:ilvl="0" w:tplc="40CA09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1074024"/>
    <w:multiLevelType w:val="multilevel"/>
    <w:tmpl w:val="E02C962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5107495C"/>
    <w:multiLevelType w:val="hybridMultilevel"/>
    <w:tmpl w:val="C05AE836"/>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88" w15:restartNumberingAfterBreak="0">
    <w:nsid w:val="516965FC"/>
    <w:multiLevelType w:val="hybridMultilevel"/>
    <w:tmpl w:val="6A6AC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2402B85"/>
    <w:multiLevelType w:val="hybridMultilevel"/>
    <w:tmpl w:val="8556B4FE"/>
    <w:lvl w:ilvl="0" w:tplc="7042272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29025C8"/>
    <w:multiLevelType w:val="hybridMultilevel"/>
    <w:tmpl w:val="59DA70A4"/>
    <w:lvl w:ilvl="0" w:tplc="5FA6C53C">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2E731E3"/>
    <w:multiLevelType w:val="multilevel"/>
    <w:tmpl w:val="C876CC86"/>
    <w:lvl w:ilvl="0">
      <w:start w:val="7"/>
      <w:numFmt w:val="decimal"/>
      <w:lvlText w:val="%1."/>
      <w:lvlJc w:val="left"/>
      <w:pPr>
        <w:tabs>
          <w:tab w:val="num" w:pos="360"/>
        </w:tabs>
        <w:ind w:left="360" w:hanging="360"/>
      </w:pPr>
      <w:rPr>
        <w:rFonts w:hint="default"/>
        <w:strike w:val="0"/>
        <w:color w:val="auto"/>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2" w15:restartNumberingAfterBreak="0">
    <w:nsid w:val="54AD4B5C"/>
    <w:multiLevelType w:val="hybridMultilevel"/>
    <w:tmpl w:val="92F6878E"/>
    <w:lvl w:ilvl="0" w:tplc="C23AD2AC">
      <w:start w:val="17"/>
      <w:numFmt w:val="upperRoman"/>
      <w:lvlText w:val="%1."/>
      <w:lvlJc w:val="left"/>
      <w:pPr>
        <w:ind w:left="143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5113F26"/>
    <w:multiLevelType w:val="hybridMultilevel"/>
    <w:tmpl w:val="EEDC24D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5527748E"/>
    <w:multiLevelType w:val="hybridMultilevel"/>
    <w:tmpl w:val="B7F01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5990980"/>
    <w:multiLevelType w:val="hybridMultilevel"/>
    <w:tmpl w:val="F8187A14"/>
    <w:lvl w:ilvl="0" w:tplc="CC461E58">
      <w:start w:val="1"/>
      <w:numFmt w:val="upperLetter"/>
      <w:lvlText w:val="%1."/>
      <w:lvlJc w:val="left"/>
      <w:pPr>
        <w:ind w:left="1287"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6" w15:restartNumberingAfterBreak="0">
    <w:nsid w:val="5759449D"/>
    <w:multiLevelType w:val="hybridMultilevel"/>
    <w:tmpl w:val="1976097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7" w15:restartNumberingAfterBreak="0">
    <w:nsid w:val="582D7D5D"/>
    <w:multiLevelType w:val="hybridMultilevel"/>
    <w:tmpl w:val="0E6C9E12"/>
    <w:lvl w:ilvl="0" w:tplc="9BB88B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8655ED5"/>
    <w:multiLevelType w:val="hybridMultilevel"/>
    <w:tmpl w:val="9962B6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5AA663A5"/>
    <w:multiLevelType w:val="hybridMultilevel"/>
    <w:tmpl w:val="170A275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0" w15:restartNumberingAfterBreak="0">
    <w:nsid w:val="5B744693"/>
    <w:multiLevelType w:val="hybridMultilevel"/>
    <w:tmpl w:val="685023DC"/>
    <w:lvl w:ilvl="0" w:tplc="337460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D525E0C"/>
    <w:multiLevelType w:val="hybridMultilevel"/>
    <w:tmpl w:val="5E0C55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15:restartNumberingAfterBreak="0">
    <w:nsid w:val="5F032E68"/>
    <w:multiLevelType w:val="hybridMultilevel"/>
    <w:tmpl w:val="78328800"/>
    <w:lvl w:ilvl="0" w:tplc="FFFFFFFF">
      <w:start w:val="1"/>
      <w:numFmt w:val="upperRoman"/>
      <w:lvlText w:val="%1."/>
      <w:lvlJc w:val="left"/>
      <w:pPr>
        <w:ind w:left="483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F2D0F42"/>
    <w:multiLevelType w:val="multilevel"/>
    <w:tmpl w:val="F56CDEFC"/>
    <w:lvl w:ilvl="0">
      <w:start w:val="2"/>
      <w:numFmt w:val="decimal"/>
      <w:lvlText w:val="%1."/>
      <w:lvlJc w:val="left"/>
      <w:pPr>
        <w:tabs>
          <w:tab w:val="num" w:pos="360"/>
        </w:tabs>
        <w:ind w:left="360" w:hanging="360"/>
      </w:pPr>
      <w:rPr>
        <w:rFonts w:hint="default"/>
        <w:strike w:val="0"/>
        <w:color w:val="auto"/>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4" w15:restartNumberingAfterBreak="0">
    <w:nsid w:val="6016718E"/>
    <w:multiLevelType w:val="hybridMultilevel"/>
    <w:tmpl w:val="609A4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0520784"/>
    <w:multiLevelType w:val="hybridMultilevel"/>
    <w:tmpl w:val="FEEC64F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6" w15:restartNumberingAfterBreak="0">
    <w:nsid w:val="606B320B"/>
    <w:multiLevelType w:val="hybridMultilevel"/>
    <w:tmpl w:val="98522C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15:restartNumberingAfterBreak="0">
    <w:nsid w:val="61137223"/>
    <w:multiLevelType w:val="hybridMultilevel"/>
    <w:tmpl w:val="D2966CF0"/>
    <w:lvl w:ilvl="0" w:tplc="6EAEA91A">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8" w15:restartNumberingAfterBreak="0">
    <w:nsid w:val="623E254D"/>
    <w:multiLevelType w:val="hybridMultilevel"/>
    <w:tmpl w:val="8B76CF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9" w15:restartNumberingAfterBreak="0">
    <w:nsid w:val="642F3707"/>
    <w:multiLevelType w:val="hybridMultilevel"/>
    <w:tmpl w:val="25D6D398"/>
    <w:lvl w:ilvl="0" w:tplc="FFFFFFFF">
      <w:start w:val="1"/>
      <w:numFmt w:val="lowerLetter"/>
      <w:lvlText w:val="%1)"/>
      <w:lvlJc w:val="left"/>
      <w:pPr>
        <w:ind w:left="1797" w:hanging="360"/>
      </w:pPr>
    </w:lvl>
    <w:lvl w:ilvl="1" w:tplc="FFFFFFFF" w:tentative="1">
      <w:start w:val="1"/>
      <w:numFmt w:val="lowerLetter"/>
      <w:lvlText w:val="%2."/>
      <w:lvlJc w:val="left"/>
      <w:pPr>
        <w:ind w:left="2517" w:hanging="360"/>
      </w:pPr>
    </w:lvl>
    <w:lvl w:ilvl="2" w:tplc="FFFFFFFF" w:tentative="1">
      <w:start w:val="1"/>
      <w:numFmt w:val="lowerRoman"/>
      <w:lvlText w:val="%3."/>
      <w:lvlJc w:val="right"/>
      <w:pPr>
        <w:ind w:left="3237" w:hanging="180"/>
      </w:pPr>
    </w:lvl>
    <w:lvl w:ilvl="3" w:tplc="FFFFFFFF" w:tentative="1">
      <w:start w:val="1"/>
      <w:numFmt w:val="decimal"/>
      <w:lvlText w:val="%4."/>
      <w:lvlJc w:val="left"/>
      <w:pPr>
        <w:ind w:left="3957" w:hanging="360"/>
      </w:pPr>
    </w:lvl>
    <w:lvl w:ilvl="4" w:tplc="FFFFFFFF" w:tentative="1">
      <w:start w:val="1"/>
      <w:numFmt w:val="lowerLetter"/>
      <w:lvlText w:val="%5."/>
      <w:lvlJc w:val="left"/>
      <w:pPr>
        <w:ind w:left="4677" w:hanging="360"/>
      </w:pPr>
    </w:lvl>
    <w:lvl w:ilvl="5" w:tplc="FFFFFFFF" w:tentative="1">
      <w:start w:val="1"/>
      <w:numFmt w:val="lowerRoman"/>
      <w:lvlText w:val="%6."/>
      <w:lvlJc w:val="right"/>
      <w:pPr>
        <w:ind w:left="5397" w:hanging="180"/>
      </w:pPr>
    </w:lvl>
    <w:lvl w:ilvl="6" w:tplc="FFFFFFFF" w:tentative="1">
      <w:start w:val="1"/>
      <w:numFmt w:val="decimal"/>
      <w:lvlText w:val="%7."/>
      <w:lvlJc w:val="left"/>
      <w:pPr>
        <w:ind w:left="6117" w:hanging="360"/>
      </w:pPr>
    </w:lvl>
    <w:lvl w:ilvl="7" w:tplc="FFFFFFFF" w:tentative="1">
      <w:start w:val="1"/>
      <w:numFmt w:val="lowerLetter"/>
      <w:lvlText w:val="%8."/>
      <w:lvlJc w:val="left"/>
      <w:pPr>
        <w:ind w:left="6837" w:hanging="360"/>
      </w:pPr>
    </w:lvl>
    <w:lvl w:ilvl="8" w:tplc="FFFFFFFF" w:tentative="1">
      <w:start w:val="1"/>
      <w:numFmt w:val="lowerRoman"/>
      <w:lvlText w:val="%9."/>
      <w:lvlJc w:val="right"/>
      <w:pPr>
        <w:ind w:left="7557" w:hanging="180"/>
      </w:pPr>
    </w:lvl>
  </w:abstractNum>
  <w:abstractNum w:abstractNumId="110" w15:restartNumberingAfterBreak="0">
    <w:nsid w:val="651A6479"/>
    <w:multiLevelType w:val="hybridMultilevel"/>
    <w:tmpl w:val="6C36BFCA"/>
    <w:lvl w:ilvl="0" w:tplc="27D43E8A">
      <w:start w:val="5"/>
      <w:numFmt w:val="decimal"/>
      <w:lvlText w:val="%1)"/>
      <w:lvlJc w:val="left"/>
      <w:pPr>
        <w:ind w:left="20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5C337B5"/>
    <w:multiLevelType w:val="hybridMultilevel"/>
    <w:tmpl w:val="CEA08F5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6103103"/>
    <w:multiLevelType w:val="hybridMultilevel"/>
    <w:tmpl w:val="F3FEF2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15:restartNumberingAfterBreak="0">
    <w:nsid w:val="66981E37"/>
    <w:multiLevelType w:val="hybridMultilevel"/>
    <w:tmpl w:val="3E1047E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280FCBC">
      <w:start w:val="1"/>
      <w:numFmt w:val="upp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66E36B65"/>
    <w:multiLevelType w:val="multilevel"/>
    <w:tmpl w:val="BCF466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78514A5"/>
    <w:multiLevelType w:val="hybridMultilevel"/>
    <w:tmpl w:val="4ABA2A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7A91210"/>
    <w:multiLevelType w:val="hybridMultilevel"/>
    <w:tmpl w:val="D92859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7" w15:restartNumberingAfterBreak="0">
    <w:nsid w:val="67C956D3"/>
    <w:multiLevelType w:val="hybridMultilevel"/>
    <w:tmpl w:val="7EA06834"/>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18" w15:restartNumberingAfterBreak="0">
    <w:nsid w:val="682E6DF0"/>
    <w:multiLevelType w:val="hybridMultilevel"/>
    <w:tmpl w:val="A6849B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9663F2A"/>
    <w:multiLevelType w:val="hybridMultilevel"/>
    <w:tmpl w:val="E82094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A033895"/>
    <w:multiLevelType w:val="hybridMultilevel"/>
    <w:tmpl w:val="EB98DBBC"/>
    <w:lvl w:ilvl="0" w:tplc="3AD686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AEB1747"/>
    <w:multiLevelType w:val="hybridMultilevel"/>
    <w:tmpl w:val="610A2722"/>
    <w:lvl w:ilvl="0" w:tplc="04150019">
      <w:start w:val="1"/>
      <w:numFmt w:val="lowerLetter"/>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2" w15:restartNumberingAfterBreak="0">
    <w:nsid w:val="6AF34898"/>
    <w:multiLevelType w:val="hybridMultilevel"/>
    <w:tmpl w:val="A4A6F26A"/>
    <w:lvl w:ilvl="0" w:tplc="627A61DE">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6BAC6A6F"/>
    <w:multiLevelType w:val="hybridMultilevel"/>
    <w:tmpl w:val="E8A2216E"/>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24" w15:restartNumberingAfterBreak="0">
    <w:nsid w:val="6C815F8F"/>
    <w:multiLevelType w:val="hybridMultilevel"/>
    <w:tmpl w:val="82A0D9E6"/>
    <w:lvl w:ilvl="0" w:tplc="3AD68666">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125" w15:restartNumberingAfterBreak="0">
    <w:nsid w:val="6CC510F4"/>
    <w:multiLevelType w:val="hybridMultilevel"/>
    <w:tmpl w:val="600E61B6"/>
    <w:lvl w:ilvl="0" w:tplc="04150011">
      <w:start w:val="1"/>
      <w:numFmt w:val="decimal"/>
      <w:lvlText w:val="%1)"/>
      <w:lvlJc w:val="left"/>
      <w:pPr>
        <w:ind w:left="2204" w:hanging="360"/>
      </w:pPr>
    </w:lvl>
    <w:lvl w:ilvl="1" w:tplc="04150011">
      <w:start w:val="1"/>
      <w:numFmt w:val="decimal"/>
      <w:lvlText w:val="%2)"/>
      <w:lvlJc w:val="left"/>
      <w:pPr>
        <w:ind w:left="2062" w:hanging="360"/>
      </w:pPr>
    </w:lvl>
    <w:lvl w:ilvl="2" w:tplc="FFFFFFFF">
      <w:start w:val="1"/>
      <w:numFmt w:val="upperRoman"/>
      <w:lvlText w:val="%3."/>
      <w:lvlJc w:val="left"/>
      <w:pPr>
        <w:ind w:left="2340" w:hanging="72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6" w15:restartNumberingAfterBreak="0">
    <w:nsid w:val="6CC52268"/>
    <w:multiLevelType w:val="multilevel"/>
    <w:tmpl w:val="3962C7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lowerLetter"/>
      <w:lvlText w:val="%3)"/>
      <w:lvlJc w:val="left"/>
      <w:pPr>
        <w:ind w:left="1224" w:hanging="504"/>
      </w:pPr>
      <w:rPr>
        <w:rFonts w:ascii="Verdana" w:eastAsia="Calibri" w:hAnsi="Verdana" w:cs="Calibri" w:hint="default"/>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E0F72EE"/>
    <w:multiLevelType w:val="hybridMultilevel"/>
    <w:tmpl w:val="E890A00E"/>
    <w:lvl w:ilvl="0" w:tplc="7E2CBB08">
      <w:start w:val="13"/>
      <w:numFmt w:val="upperRoman"/>
      <w:lvlText w:val="%1."/>
      <w:lvlJc w:val="left"/>
      <w:pPr>
        <w:ind w:left="483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EF6124A"/>
    <w:multiLevelType w:val="hybridMultilevel"/>
    <w:tmpl w:val="D0F00BA6"/>
    <w:lvl w:ilvl="0" w:tplc="42ECE2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FE916AE"/>
    <w:multiLevelType w:val="hybridMultilevel"/>
    <w:tmpl w:val="9CEEC49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0" w15:restartNumberingAfterBreak="0">
    <w:nsid w:val="720C076D"/>
    <w:multiLevelType w:val="hybridMultilevel"/>
    <w:tmpl w:val="10F03E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1" w15:restartNumberingAfterBreak="0">
    <w:nsid w:val="732113B5"/>
    <w:multiLevelType w:val="hybridMultilevel"/>
    <w:tmpl w:val="6A9A0E4C"/>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2" w15:restartNumberingAfterBreak="0">
    <w:nsid w:val="734C6BDD"/>
    <w:multiLevelType w:val="hybridMultilevel"/>
    <w:tmpl w:val="A7ACDD6E"/>
    <w:lvl w:ilvl="0" w:tplc="AC826C30">
      <w:start w:val="6"/>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3FE33A2"/>
    <w:multiLevelType w:val="hybridMultilevel"/>
    <w:tmpl w:val="8FBEED12"/>
    <w:lvl w:ilvl="0" w:tplc="C92C2F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5120343"/>
    <w:multiLevelType w:val="hybridMultilevel"/>
    <w:tmpl w:val="C77431AE"/>
    <w:lvl w:ilvl="0" w:tplc="BCCECE8E">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7041CA2"/>
    <w:multiLevelType w:val="hybridMultilevel"/>
    <w:tmpl w:val="F3A805E2"/>
    <w:lvl w:ilvl="0" w:tplc="EDBABB3C">
      <w:start w:val="1"/>
      <w:numFmt w:val="decimal"/>
      <w:lvlText w:val="%1)"/>
      <w:lvlJc w:val="left"/>
      <w:pPr>
        <w:ind w:left="717" w:hanging="360"/>
      </w:pPr>
      <w:rPr>
        <w:rFonts w:hint="default"/>
        <w:b w:val="0"/>
        <w:b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6" w15:restartNumberingAfterBreak="0">
    <w:nsid w:val="77304456"/>
    <w:multiLevelType w:val="hybridMultilevel"/>
    <w:tmpl w:val="1444D58C"/>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7" w15:restartNumberingAfterBreak="0">
    <w:nsid w:val="77B0696A"/>
    <w:multiLevelType w:val="hybridMultilevel"/>
    <w:tmpl w:val="C5FE22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7C62C97"/>
    <w:multiLevelType w:val="multilevel"/>
    <w:tmpl w:val="E1D6766C"/>
    <w:lvl w:ilvl="0">
      <w:start w:val="4"/>
      <w:numFmt w:val="decimal"/>
      <w:lvlText w:val="%1."/>
      <w:lvlJc w:val="left"/>
      <w:pPr>
        <w:tabs>
          <w:tab w:val="num" w:pos="360"/>
        </w:tabs>
        <w:ind w:left="360" w:hanging="360"/>
      </w:pPr>
      <w:rPr>
        <w:rFonts w:hint="default"/>
        <w:strike w:val="0"/>
        <w:color w:val="auto"/>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9" w15:restartNumberingAfterBreak="0">
    <w:nsid w:val="77F95BA9"/>
    <w:multiLevelType w:val="hybridMultilevel"/>
    <w:tmpl w:val="E7ECC4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8E363F3"/>
    <w:multiLevelType w:val="hybridMultilevel"/>
    <w:tmpl w:val="85FA6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96311CA"/>
    <w:multiLevelType w:val="hybridMultilevel"/>
    <w:tmpl w:val="5D90CBC2"/>
    <w:lvl w:ilvl="0" w:tplc="6AA4711C">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A2241DB"/>
    <w:multiLevelType w:val="hybridMultilevel"/>
    <w:tmpl w:val="78328800"/>
    <w:lvl w:ilvl="0" w:tplc="BD9ED9EA">
      <w:start w:val="1"/>
      <w:numFmt w:val="upperRoman"/>
      <w:lvlText w:val="%1."/>
      <w:lvlJc w:val="left"/>
      <w:pPr>
        <w:ind w:left="483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A4C05F4"/>
    <w:multiLevelType w:val="multilevel"/>
    <w:tmpl w:val="CDDE3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B7B6D7E"/>
    <w:multiLevelType w:val="hybridMultilevel"/>
    <w:tmpl w:val="8F3EE3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15:restartNumberingAfterBreak="0">
    <w:nsid w:val="7B803ACA"/>
    <w:multiLevelType w:val="hybridMultilevel"/>
    <w:tmpl w:val="4C2A6104"/>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7BAC474A"/>
    <w:multiLevelType w:val="hybridMultilevel"/>
    <w:tmpl w:val="62804A0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D265EF2"/>
    <w:multiLevelType w:val="hybridMultilevel"/>
    <w:tmpl w:val="6358B5AE"/>
    <w:lvl w:ilvl="0" w:tplc="8214C9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DBE3418"/>
    <w:multiLevelType w:val="hybridMultilevel"/>
    <w:tmpl w:val="B914A9B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9" w15:restartNumberingAfterBreak="0">
    <w:nsid w:val="7DD22453"/>
    <w:multiLevelType w:val="hybridMultilevel"/>
    <w:tmpl w:val="5620860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E7B0197"/>
    <w:multiLevelType w:val="hybridMultilevel"/>
    <w:tmpl w:val="68A864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2997267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746360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3119510">
    <w:abstractNumId w:val="143"/>
  </w:num>
  <w:num w:numId="4" w16cid:durableId="98912124">
    <w:abstractNumId w:val="4"/>
  </w:num>
  <w:num w:numId="5" w16cid:durableId="871192675">
    <w:abstractNumId w:val="122"/>
  </w:num>
  <w:num w:numId="6" w16cid:durableId="750201809">
    <w:abstractNumId w:val="114"/>
  </w:num>
  <w:num w:numId="7" w16cid:durableId="1438209987">
    <w:abstractNumId w:val="54"/>
  </w:num>
  <w:num w:numId="8" w16cid:durableId="208643">
    <w:abstractNumId w:val="111"/>
  </w:num>
  <w:num w:numId="9" w16cid:durableId="1592011194">
    <w:abstractNumId w:val="113"/>
  </w:num>
  <w:num w:numId="10" w16cid:durableId="879510703">
    <w:abstractNumId w:val="29"/>
  </w:num>
  <w:num w:numId="11" w16cid:durableId="189538076">
    <w:abstractNumId w:val="67"/>
  </w:num>
  <w:num w:numId="12" w16cid:durableId="1009983699">
    <w:abstractNumId w:val="107"/>
  </w:num>
  <w:num w:numId="13" w16cid:durableId="268317810">
    <w:abstractNumId w:val="21"/>
  </w:num>
  <w:num w:numId="14" w16cid:durableId="758058648">
    <w:abstractNumId w:val="138"/>
  </w:num>
  <w:num w:numId="15" w16cid:durableId="1106972069">
    <w:abstractNumId w:val="126"/>
  </w:num>
  <w:num w:numId="16" w16cid:durableId="494151285">
    <w:abstractNumId w:val="28"/>
  </w:num>
  <w:num w:numId="17" w16cid:durableId="1575627803">
    <w:abstractNumId w:val="103"/>
  </w:num>
  <w:num w:numId="18" w16cid:durableId="190652354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0161085">
    <w:abstractNumId w:val="91"/>
  </w:num>
  <w:num w:numId="20" w16cid:durableId="269701696">
    <w:abstractNumId w:val="121"/>
  </w:num>
  <w:num w:numId="21" w16cid:durableId="1110663873">
    <w:abstractNumId w:val="106"/>
  </w:num>
  <w:num w:numId="22" w16cid:durableId="907880824">
    <w:abstractNumId w:val="15"/>
  </w:num>
  <w:num w:numId="23" w16cid:durableId="1960837705">
    <w:abstractNumId w:val="132"/>
  </w:num>
  <w:num w:numId="24" w16cid:durableId="605625458">
    <w:abstractNumId w:val="104"/>
  </w:num>
  <w:num w:numId="25" w16cid:durableId="97143102">
    <w:abstractNumId w:val="68"/>
  </w:num>
  <w:num w:numId="26" w16cid:durableId="640306201">
    <w:abstractNumId w:val="66"/>
  </w:num>
  <w:num w:numId="27" w16cid:durableId="1560894778">
    <w:abstractNumId w:val="144"/>
  </w:num>
  <w:num w:numId="28" w16cid:durableId="1746955363">
    <w:abstractNumId w:val="130"/>
  </w:num>
  <w:num w:numId="29" w16cid:durableId="19868561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71606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4304524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806589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16043227">
    <w:abstractNumId w:val="133"/>
  </w:num>
  <w:num w:numId="34" w16cid:durableId="635452136">
    <w:abstractNumId w:val="20"/>
  </w:num>
  <w:num w:numId="35" w16cid:durableId="452019831">
    <w:abstractNumId w:val="101"/>
  </w:num>
  <w:num w:numId="36" w16cid:durableId="578835491">
    <w:abstractNumId w:val="112"/>
  </w:num>
  <w:num w:numId="37" w16cid:durableId="820271959">
    <w:abstractNumId w:val="36"/>
  </w:num>
  <w:num w:numId="38" w16cid:durableId="1724063052">
    <w:abstractNumId w:val="86"/>
  </w:num>
  <w:num w:numId="39" w16cid:durableId="1193684961">
    <w:abstractNumId w:val="65"/>
  </w:num>
  <w:num w:numId="40" w16cid:durableId="502354613">
    <w:abstractNumId w:val="35"/>
  </w:num>
  <w:num w:numId="41" w16cid:durableId="1861167054">
    <w:abstractNumId w:val="85"/>
  </w:num>
  <w:num w:numId="42" w16cid:durableId="1097367337">
    <w:abstractNumId w:val="25"/>
  </w:num>
  <w:num w:numId="43" w16cid:durableId="1047071986">
    <w:abstractNumId w:val="140"/>
  </w:num>
  <w:num w:numId="44" w16cid:durableId="2000113584">
    <w:abstractNumId w:val="78"/>
  </w:num>
  <w:num w:numId="45" w16cid:durableId="728724571">
    <w:abstractNumId w:val="57"/>
  </w:num>
  <w:num w:numId="46" w16cid:durableId="851644673">
    <w:abstractNumId w:val="2"/>
  </w:num>
  <w:num w:numId="47" w16cid:durableId="1707943281">
    <w:abstractNumId w:val="135"/>
  </w:num>
  <w:num w:numId="48" w16cid:durableId="522209721">
    <w:abstractNumId w:val="24"/>
  </w:num>
  <w:num w:numId="49" w16cid:durableId="1643197003">
    <w:abstractNumId w:val="22"/>
  </w:num>
  <w:num w:numId="50" w16cid:durableId="256138629">
    <w:abstractNumId w:val="69"/>
  </w:num>
  <w:num w:numId="51" w16cid:durableId="363794557">
    <w:abstractNumId w:val="31"/>
  </w:num>
  <w:num w:numId="52" w16cid:durableId="235751762">
    <w:abstractNumId w:val="40"/>
  </w:num>
  <w:num w:numId="53" w16cid:durableId="1377044511">
    <w:abstractNumId w:val="139"/>
  </w:num>
  <w:num w:numId="54" w16cid:durableId="1744907626">
    <w:abstractNumId w:val="5"/>
  </w:num>
  <w:num w:numId="55" w16cid:durableId="1147431350">
    <w:abstractNumId w:val="45"/>
  </w:num>
  <w:num w:numId="56" w16cid:durableId="448165400">
    <w:abstractNumId w:val="62"/>
  </w:num>
  <w:num w:numId="57" w16cid:durableId="34277936">
    <w:abstractNumId w:val="64"/>
  </w:num>
  <w:num w:numId="58" w16cid:durableId="1054157774">
    <w:abstractNumId w:val="120"/>
  </w:num>
  <w:num w:numId="59" w16cid:durableId="1782871451">
    <w:abstractNumId w:val="47"/>
  </w:num>
  <w:num w:numId="60" w16cid:durableId="1565136689">
    <w:abstractNumId w:val="39"/>
  </w:num>
  <w:num w:numId="61" w16cid:durableId="439036816">
    <w:abstractNumId w:val="95"/>
  </w:num>
  <w:num w:numId="62" w16cid:durableId="660814950">
    <w:abstractNumId w:val="80"/>
  </w:num>
  <w:num w:numId="63" w16cid:durableId="1356539242">
    <w:abstractNumId w:val="14"/>
  </w:num>
  <w:num w:numId="64" w16cid:durableId="1284310754">
    <w:abstractNumId w:val="59"/>
  </w:num>
  <w:num w:numId="65" w16cid:durableId="1443963986">
    <w:abstractNumId w:val="128"/>
  </w:num>
  <w:num w:numId="66" w16cid:durableId="2144958233">
    <w:abstractNumId w:val="87"/>
  </w:num>
  <w:num w:numId="67" w16cid:durableId="366302112">
    <w:abstractNumId w:val="32"/>
  </w:num>
  <w:num w:numId="68" w16cid:durableId="495076113">
    <w:abstractNumId w:val="3"/>
  </w:num>
  <w:num w:numId="69" w16cid:durableId="1155149460">
    <w:abstractNumId w:val="26"/>
  </w:num>
  <w:num w:numId="70" w16cid:durableId="588735918">
    <w:abstractNumId w:val="7"/>
  </w:num>
  <w:num w:numId="71" w16cid:durableId="115148843">
    <w:abstractNumId w:val="0"/>
  </w:num>
  <w:num w:numId="72" w16cid:durableId="117183342">
    <w:abstractNumId w:val="82"/>
  </w:num>
  <w:num w:numId="73" w16cid:durableId="2076313449">
    <w:abstractNumId w:val="8"/>
  </w:num>
  <w:num w:numId="74" w16cid:durableId="88813741">
    <w:abstractNumId w:val="10"/>
  </w:num>
  <w:num w:numId="75" w16cid:durableId="662321160">
    <w:abstractNumId w:val="117"/>
  </w:num>
  <w:num w:numId="76" w16cid:durableId="1478762906">
    <w:abstractNumId w:val="136"/>
  </w:num>
  <w:num w:numId="77" w16cid:durableId="1536503753">
    <w:abstractNumId w:val="56"/>
  </w:num>
  <w:num w:numId="78" w16cid:durableId="2068188262">
    <w:abstractNumId w:val="58"/>
  </w:num>
  <w:num w:numId="79" w16cid:durableId="1416827363">
    <w:abstractNumId w:val="119"/>
  </w:num>
  <w:num w:numId="80" w16cid:durableId="902567772">
    <w:abstractNumId w:val="96"/>
  </w:num>
  <w:num w:numId="81" w16cid:durableId="1835225336">
    <w:abstractNumId w:val="131"/>
  </w:num>
  <w:num w:numId="82" w16cid:durableId="1837302619">
    <w:abstractNumId w:val="99"/>
  </w:num>
  <w:num w:numId="83" w16cid:durableId="1423524636">
    <w:abstractNumId w:val="79"/>
  </w:num>
  <w:num w:numId="84" w16cid:durableId="1960604856">
    <w:abstractNumId w:val="1"/>
  </w:num>
  <w:num w:numId="85" w16cid:durableId="109981527">
    <w:abstractNumId w:val="88"/>
  </w:num>
  <w:num w:numId="86" w16cid:durableId="1393775673">
    <w:abstractNumId w:val="94"/>
  </w:num>
  <w:num w:numId="87" w16cid:durableId="707334010">
    <w:abstractNumId w:val="129"/>
  </w:num>
  <w:num w:numId="88" w16cid:durableId="1743746588">
    <w:abstractNumId w:val="115"/>
  </w:num>
  <w:num w:numId="89" w16cid:durableId="492524568">
    <w:abstractNumId w:val="125"/>
  </w:num>
  <w:num w:numId="90" w16cid:durableId="1085691211">
    <w:abstractNumId w:val="93"/>
  </w:num>
  <w:num w:numId="91" w16cid:durableId="1459029891">
    <w:abstractNumId w:val="98"/>
  </w:num>
  <w:num w:numId="92" w16cid:durableId="1206480795">
    <w:abstractNumId w:val="110"/>
  </w:num>
  <w:num w:numId="93" w16cid:durableId="1454594139">
    <w:abstractNumId w:val="134"/>
  </w:num>
  <w:num w:numId="94" w16cid:durableId="1194343440">
    <w:abstractNumId w:val="147"/>
  </w:num>
  <w:num w:numId="95" w16cid:durableId="1585262983">
    <w:abstractNumId w:val="16"/>
  </w:num>
  <w:num w:numId="96" w16cid:durableId="1025638926">
    <w:abstractNumId w:val="23"/>
  </w:num>
  <w:num w:numId="97" w16cid:durableId="2049210344">
    <w:abstractNumId w:val="105"/>
  </w:num>
  <w:num w:numId="98" w16cid:durableId="990403201">
    <w:abstractNumId w:val="109"/>
  </w:num>
  <w:num w:numId="99" w16cid:durableId="192957450">
    <w:abstractNumId w:val="97"/>
  </w:num>
  <w:num w:numId="100" w16cid:durableId="1531995440">
    <w:abstractNumId w:val="34"/>
  </w:num>
  <w:num w:numId="101" w16cid:durableId="341589582">
    <w:abstractNumId w:val="123"/>
  </w:num>
  <w:num w:numId="102" w16cid:durableId="488595444">
    <w:abstractNumId w:val="116"/>
  </w:num>
  <w:num w:numId="103" w16cid:durableId="945651082">
    <w:abstractNumId w:val="148"/>
  </w:num>
  <w:num w:numId="104" w16cid:durableId="1696425367">
    <w:abstractNumId w:val="12"/>
  </w:num>
  <w:num w:numId="105" w16cid:durableId="1070887135">
    <w:abstractNumId w:val="108"/>
  </w:num>
  <w:num w:numId="106" w16cid:durableId="47608978">
    <w:abstractNumId w:val="84"/>
  </w:num>
  <w:num w:numId="107" w16cid:durableId="1660234866">
    <w:abstractNumId w:val="89"/>
  </w:num>
  <w:num w:numId="108" w16cid:durableId="2099397104">
    <w:abstractNumId w:val="142"/>
  </w:num>
  <w:num w:numId="109" w16cid:durableId="11566191">
    <w:abstractNumId w:val="51"/>
  </w:num>
  <w:num w:numId="110" w16cid:durableId="1924022583">
    <w:abstractNumId w:val="13"/>
  </w:num>
  <w:num w:numId="111" w16cid:durableId="644697069">
    <w:abstractNumId w:val="19"/>
  </w:num>
  <w:num w:numId="112" w16cid:durableId="562839741">
    <w:abstractNumId w:val="73"/>
  </w:num>
  <w:num w:numId="113" w16cid:durableId="934633478">
    <w:abstractNumId w:val="27"/>
  </w:num>
  <w:num w:numId="114" w16cid:durableId="1899827400">
    <w:abstractNumId w:val="141"/>
  </w:num>
  <w:num w:numId="115" w16cid:durableId="1696344422">
    <w:abstractNumId w:val="137"/>
  </w:num>
  <w:num w:numId="116" w16cid:durableId="153111024">
    <w:abstractNumId w:val="90"/>
  </w:num>
  <w:num w:numId="117" w16cid:durableId="1460998572">
    <w:abstractNumId w:val="49"/>
  </w:num>
  <w:num w:numId="118" w16cid:durableId="794907487">
    <w:abstractNumId w:val="48"/>
  </w:num>
  <w:num w:numId="119" w16cid:durableId="1891265145">
    <w:abstractNumId w:val="149"/>
  </w:num>
  <w:num w:numId="120" w16cid:durableId="771508457">
    <w:abstractNumId w:val="118"/>
  </w:num>
  <w:num w:numId="121" w16cid:durableId="1651864022">
    <w:abstractNumId w:val="146"/>
  </w:num>
  <w:num w:numId="122" w16cid:durableId="433326502">
    <w:abstractNumId w:val="102"/>
  </w:num>
  <w:num w:numId="123" w16cid:durableId="130369364">
    <w:abstractNumId w:val="74"/>
  </w:num>
  <w:num w:numId="124" w16cid:durableId="2089885942">
    <w:abstractNumId w:val="52"/>
  </w:num>
  <w:num w:numId="125" w16cid:durableId="1611281806">
    <w:abstractNumId w:val="83"/>
  </w:num>
  <w:num w:numId="126" w16cid:durableId="1762219012">
    <w:abstractNumId w:val="127"/>
  </w:num>
  <w:num w:numId="127" w16cid:durableId="746996393">
    <w:abstractNumId w:val="33"/>
  </w:num>
  <w:num w:numId="128" w16cid:durableId="1722047684">
    <w:abstractNumId w:val="60"/>
  </w:num>
  <w:num w:numId="129" w16cid:durableId="1853567506">
    <w:abstractNumId w:val="76"/>
  </w:num>
  <w:num w:numId="130" w16cid:durableId="630599966">
    <w:abstractNumId w:val="11"/>
  </w:num>
  <w:num w:numId="131" w16cid:durableId="776171564">
    <w:abstractNumId w:val="18"/>
  </w:num>
  <w:num w:numId="132" w16cid:durableId="1794983347">
    <w:abstractNumId w:val="41"/>
  </w:num>
  <w:num w:numId="133" w16cid:durableId="512453882">
    <w:abstractNumId w:val="50"/>
  </w:num>
  <w:num w:numId="134" w16cid:durableId="1200126756">
    <w:abstractNumId w:val="92"/>
  </w:num>
  <w:num w:numId="135" w16cid:durableId="1451362418">
    <w:abstractNumId w:val="55"/>
  </w:num>
  <w:num w:numId="136" w16cid:durableId="1345746866">
    <w:abstractNumId w:val="71"/>
  </w:num>
  <w:num w:numId="137" w16cid:durableId="1435050603">
    <w:abstractNumId w:val="42"/>
  </w:num>
  <w:num w:numId="138" w16cid:durableId="1183712474">
    <w:abstractNumId w:val="61"/>
  </w:num>
  <w:num w:numId="139" w16cid:durableId="1684550970">
    <w:abstractNumId w:val="37"/>
  </w:num>
  <w:num w:numId="140" w16cid:durableId="746195677">
    <w:abstractNumId w:val="150"/>
  </w:num>
  <w:num w:numId="141" w16cid:durableId="955990333">
    <w:abstractNumId w:val="9"/>
  </w:num>
  <w:num w:numId="142" w16cid:durableId="29502875">
    <w:abstractNumId w:val="63"/>
  </w:num>
  <w:num w:numId="143" w16cid:durableId="1813256999">
    <w:abstractNumId w:val="124"/>
  </w:num>
  <w:num w:numId="144" w16cid:durableId="1622690026">
    <w:abstractNumId w:val="6"/>
  </w:num>
  <w:num w:numId="145" w16cid:durableId="2072725449">
    <w:abstractNumId w:val="81"/>
  </w:num>
  <w:num w:numId="146" w16cid:durableId="1646739150">
    <w:abstractNumId w:val="46"/>
  </w:num>
  <w:num w:numId="147" w16cid:durableId="1316761004">
    <w:abstractNumId w:val="44"/>
  </w:num>
  <w:num w:numId="148" w16cid:durableId="312299635">
    <w:abstractNumId w:val="100"/>
  </w:num>
  <w:num w:numId="149" w16cid:durableId="1943830518">
    <w:abstractNumId w:val="72"/>
  </w:num>
  <w:num w:numId="150" w16cid:durableId="987713426">
    <w:abstractNumId w:val="75"/>
  </w:num>
  <w:num w:numId="151" w16cid:durableId="2069725100">
    <w:abstractNumId w:val="5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7F"/>
    <w:rsid w:val="000001C2"/>
    <w:rsid w:val="00013723"/>
    <w:rsid w:val="0001636D"/>
    <w:rsid w:val="00017B6C"/>
    <w:rsid w:val="00021C94"/>
    <w:rsid w:val="00023941"/>
    <w:rsid w:val="0002628A"/>
    <w:rsid w:val="0003308E"/>
    <w:rsid w:val="00033C16"/>
    <w:rsid w:val="000362C7"/>
    <w:rsid w:val="000368CE"/>
    <w:rsid w:val="000438AA"/>
    <w:rsid w:val="00046DDA"/>
    <w:rsid w:val="00063582"/>
    <w:rsid w:val="0009175D"/>
    <w:rsid w:val="000A2C8A"/>
    <w:rsid w:val="000A32CA"/>
    <w:rsid w:val="000A5619"/>
    <w:rsid w:val="000B2A63"/>
    <w:rsid w:val="000B42DD"/>
    <w:rsid w:val="000B7E0B"/>
    <w:rsid w:val="000D1C78"/>
    <w:rsid w:val="000D2E29"/>
    <w:rsid w:val="000D4B48"/>
    <w:rsid w:val="000D5F20"/>
    <w:rsid w:val="000D7BDD"/>
    <w:rsid w:val="000D7BF7"/>
    <w:rsid w:val="000E10C3"/>
    <w:rsid w:val="000E74E8"/>
    <w:rsid w:val="000E7BAE"/>
    <w:rsid w:val="001035AE"/>
    <w:rsid w:val="001068EC"/>
    <w:rsid w:val="001071B7"/>
    <w:rsid w:val="00107990"/>
    <w:rsid w:val="0011767A"/>
    <w:rsid w:val="001245DD"/>
    <w:rsid w:val="00125E2F"/>
    <w:rsid w:val="00132C73"/>
    <w:rsid w:val="001331C9"/>
    <w:rsid w:val="00136813"/>
    <w:rsid w:val="00144880"/>
    <w:rsid w:val="00152C58"/>
    <w:rsid w:val="00153B00"/>
    <w:rsid w:val="0016229D"/>
    <w:rsid w:val="00165D12"/>
    <w:rsid w:val="00172A93"/>
    <w:rsid w:val="00177FD2"/>
    <w:rsid w:val="00182266"/>
    <w:rsid w:val="00183BFE"/>
    <w:rsid w:val="00187214"/>
    <w:rsid w:val="0018777A"/>
    <w:rsid w:val="00187E59"/>
    <w:rsid w:val="00193DDA"/>
    <w:rsid w:val="001A080F"/>
    <w:rsid w:val="001A261E"/>
    <w:rsid w:val="001B072B"/>
    <w:rsid w:val="001B173E"/>
    <w:rsid w:val="001C15EA"/>
    <w:rsid w:val="001C3011"/>
    <w:rsid w:val="001D1943"/>
    <w:rsid w:val="001D6BFC"/>
    <w:rsid w:val="001E0913"/>
    <w:rsid w:val="001E3A33"/>
    <w:rsid w:val="001E60D1"/>
    <w:rsid w:val="001F35C2"/>
    <w:rsid w:val="001F368E"/>
    <w:rsid w:val="001F4318"/>
    <w:rsid w:val="001F4C57"/>
    <w:rsid w:val="00202F9E"/>
    <w:rsid w:val="002036A1"/>
    <w:rsid w:val="0020602D"/>
    <w:rsid w:val="00207228"/>
    <w:rsid w:val="00207ADC"/>
    <w:rsid w:val="00207AFB"/>
    <w:rsid w:val="002216C2"/>
    <w:rsid w:val="002246D0"/>
    <w:rsid w:val="00234B0B"/>
    <w:rsid w:val="002455D1"/>
    <w:rsid w:val="002540CF"/>
    <w:rsid w:val="002616F2"/>
    <w:rsid w:val="00263A11"/>
    <w:rsid w:val="0027383D"/>
    <w:rsid w:val="0027420B"/>
    <w:rsid w:val="00295845"/>
    <w:rsid w:val="002A6835"/>
    <w:rsid w:val="002B234F"/>
    <w:rsid w:val="002C31E7"/>
    <w:rsid w:val="002C78F6"/>
    <w:rsid w:val="002C7DEE"/>
    <w:rsid w:val="002D0180"/>
    <w:rsid w:val="002D5839"/>
    <w:rsid w:val="002E7FCE"/>
    <w:rsid w:val="002F4C9F"/>
    <w:rsid w:val="003024DB"/>
    <w:rsid w:val="00302DC5"/>
    <w:rsid w:val="00305BF9"/>
    <w:rsid w:val="00312E0A"/>
    <w:rsid w:val="00315409"/>
    <w:rsid w:val="00316A3F"/>
    <w:rsid w:val="00317728"/>
    <w:rsid w:val="0033427B"/>
    <w:rsid w:val="00340211"/>
    <w:rsid w:val="00362AD3"/>
    <w:rsid w:val="00364C7E"/>
    <w:rsid w:val="00371356"/>
    <w:rsid w:val="00373B8B"/>
    <w:rsid w:val="00377325"/>
    <w:rsid w:val="003813FD"/>
    <w:rsid w:val="003852F0"/>
    <w:rsid w:val="00386A1F"/>
    <w:rsid w:val="00391204"/>
    <w:rsid w:val="0039125F"/>
    <w:rsid w:val="00393DDA"/>
    <w:rsid w:val="003A4026"/>
    <w:rsid w:val="003A5018"/>
    <w:rsid w:val="003B44A7"/>
    <w:rsid w:val="003B7F7C"/>
    <w:rsid w:val="003C4BDF"/>
    <w:rsid w:val="003C4F36"/>
    <w:rsid w:val="003D72BD"/>
    <w:rsid w:val="003F142E"/>
    <w:rsid w:val="003F418B"/>
    <w:rsid w:val="003F5678"/>
    <w:rsid w:val="0040163F"/>
    <w:rsid w:val="004020CE"/>
    <w:rsid w:val="00407A2A"/>
    <w:rsid w:val="0041455C"/>
    <w:rsid w:val="004154AF"/>
    <w:rsid w:val="00423AC9"/>
    <w:rsid w:val="00426C7F"/>
    <w:rsid w:val="00430442"/>
    <w:rsid w:val="00432408"/>
    <w:rsid w:val="00432C6C"/>
    <w:rsid w:val="00443A84"/>
    <w:rsid w:val="00461815"/>
    <w:rsid w:val="00466FC6"/>
    <w:rsid w:val="00475230"/>
    <w:rsid w:val="00477045"/>
    <w:rsid w:val="0048113A"/>
    <w:rsid w:val="00491034"/>
    <w:rsid w:val="0049334B"/>
    <w:rsid w:val="00497B83"/>
    <w:rsid w:val="004A09D5"/>
    <w:rsid w:val="004A5250"/>
    <w:rsid w:val="004B6792"/>
    <w:rsid w:val="004C03B1"/>
    <w:rsid w:val="004C3024"/>
    <w:rsid w:val="004C4A23"/>
    <w:rsid w:val="004C70B6"/>
    <w:rsid w:val="004D5F2B"/>
    <w:rsid w:val="004E5ECD"/>
    <w:rsid w:val="004F51A7"/>
    <w:rsid w:val="00500AC7"/>
    <w:rsid w:val="00502300"/>
    <w:rsid w:val="00506308"/>
    <w:rsid w:val="00511C7E"/>
    <w:rsid w:val="005140F2"/>
    <w:rsid w:val="00516DD4"/>
    <w:rsid w:val="005201E8"/>
    <w:rsid w:val="00520880"/>
    <w:rsid w:val="00520A10"/>
    <w:rsid w:val="0052219B"/>
    <w:rsid w:val="005319C8"/>
    <w:rsid w:val="005323FE"/>
    <w:rsid w:val="005343ED"/>
    <w:rsid w:val="00540C7F"/>
    <w:rsid w:val="005551A6"/>
    <w:rsid w:val="0055609B"/>
    <w:rsid w:val="005578B3"/>
    <w:rsid w:val="005607AD"/>
    <w:rsid w:val="0057037B"/>
    <w:rsid w:val="00571098"/>
    <w:rsid w:val="005715B7"/>
    <w:rsid w:val="005729B0"/>
    <w:rsid w:val="0057597A"/>
    <w:rsid w:val="00575B9A"/>
    <w:rsid w:val="00587AE1"/>
    <w:rsid w:val="005907D0"/>
    <w:rsid w:val="00590CE9"/>
    <w:rsid w:val="005A3617"/>
    <w:rsid w:val="005A5FA4"/>
    <w:rsid w:val="005B1612"/>
    <w:rsid w:val="005B4674"/>
    <w:rsid w:val="005C109C"/>
    <w:rsid w:val="005C226D"/>
    <w:rsid w:val="005C461F"/>
    <w:rsid w:val="005D42C0"/>
    <w:rsid w:val="005E2459"/>
    <w:rsid w:val="005F4583"/>
    <w:rsid w:val="005F62D5"/>
    <w:rsid w:val="00602F07"/>
    <w:rsid w:val="00604B77"/>
    <w:rsid w:val="00605946"/>
    <w:rsid w:val="006068DD"/>
    <w:rsid w:val="00606EA3"/>
    <w:rsid w:val="00611417"/>
    <w:rsid w:val="00612A82"/>
    <w:rsid w:val="006175F6"/>
    <w:rsid w:val="00630C82"/>
    <w:rsid w:val="00631632"/>
    <w:rsid w:val="00635D76"/>
    <w:rsid w:val="00640555"/>
    <w:rsid w:val="0064271E"/>
    <w:rsid w:val="006521A8"/>
    <w:rsid w:val="00660730"/>
    <w:rsid w:val="006672F6"/>
    <w:rsid w:val="00670B46"/>
    <w:rsid w:val="00672361"/>
    <w:rsid w:val="00672AA8"/>
    <w:rsid w:val="00672C75"/>
    <w:rsid w:val="00673968"/>
    <w:rsid w:val="00675424"/>
    <w:rsid w:val="00676A19"/>
    <w:rsid w:val="00676CCC"/>
    <w:rsid w:val="00683FBB"/>
    <w:rsid w:val="00684DFD"/>
    <w:rsid w:val="006878BF"/>
    <w:rsid w:val="00694CF2"/>
    <w:rsid w:val="006A160A"/>
    <w:rsid w:val="006A213F"/>
    <w:rsid w:val="006A5F68"/>
    <w:rsid w:val="006A6407"/>
    <w:rsid w:val="006B0D40"/>
    <w:rsid w:val="006C15E7"/>
    <w:rsid w:val="006C5CB3"/>
    <w:rsid w:val="006C72D0"/>
    <w:rsid w:val="006C7D87"/>
    <w:rsid w:val="006D08E1"/>
    <w:rsid w:val="006D532B"/>
    <w:rsid w:val="006D66A6"/>
    <w:rsid w:val="006E2EC4"/>
    <w:rsid w:val="006E619E"/>
    <w:rsid w:val="006F00E1"/>
    <w:rsid w:val="00700823"/>
    <w:rsid w:val="007106EF"/>
    <w:rsid w:val="00710F3D"/>
    <w:rsid w:val="00714158"/>
    <w:rsid w:val="00726F40"/>
    <w:rsid w:val="00737C90"/>
    <w:rsid w:val="00740E32"/>
    <w:rsid w:val="00746597"/>
    <w:rsid w:val="00747316"/>
    <w:rsid w:val="00750025"/>
    <w:rsid w:val="00752113"/>
    <w:rsid w:val="00752396"/>
    <w:rsid w:val="00755AC0"/>
    <w:rsid w:val="0076043D"/>
    <w:rsid w:val="00764A96"/>
    <w:rsid w:val="00766316"/>
    <w:rsid w:val="0077353A"/>
    <w:rsid w:val="00777E8D"/>
    <w:rsid w:val="0078129B"/>
    <w:rsid w:val="007849EF"/>
    <w:rsid w:val="007952E4"/>
    <w:rsid w:val="007952E9"/>
    <w:rsid w:val="007A4D5B"/>
    <w:rsid w:val="007B6491"/>
    <w:rsid w:val="007C6E85"/>
    <w:rsid w:val="007D2924"/>
    <w:rsid w:val="007F433A"/>
    <w:rsid w:val="00802C87"/>
    <w:rsid w:val="0080764D"/>
    <w:rsid w:val="00810E45"/>
    <w:rsid w:val="008131C9"/>
    <w:rsid w:val="00821352"/>
    <w:rsid w:val="00833113"/>
    <w:rsid w:val="00841BE5"/>
    <w:rsid w:val="00845A54"/>
    <w:rsid w:val="0084686C"/>
    <w:rsid w:val="00847A4E"/>
    <w:rsid w:val="00854602"/>
    <w:rsid w:val="008674D0"/>
    <w:rsid w:val="0087282D"/>
    <w:rsid w:val="0087287B"/>
    <w:rsid w:val="00877075"/>
    <w:rsid w:val="00883F15"/>
    <w:rsid w:val="0089008E"/>
    <w:rsid w:val="008917B5"/>
    <w:rsid w:val="0089619A"/>
    <w:rsid w:val="008A4420"/>
    <w:rsid w:val="008A4797"/>
    <w:rsid w:val="008A53DD"/>
    <w:rsid w:val="008C6FEA"/>
    <w:rsid w:val="008C7868"/>
    <w:rsid w:val="008D3BF7"/>
    <w:rsid w:val="008E00BA"/>
    <w:rsid w:val="008E3192"/>
    <w:rsid w:val="008E4113"/>
    <w:rsid w:val="008E4416"/>
    <w:rsid w:val="0090080C"/>
    <w:rsid w:val="00905C31"/>
    <w:rsid w:val="0090771F"/>
    <w:rsid w:val="0091082B"/>
    <w:rsid w:val="00922033"/>
    <w:rsid w:val="009235BF"/>
    <w:rsid w:val="009348B0"/>
    <w:rsid w:val="00941314"/>
    <w:rsid w:val="0095660B"/>
    <w:rsid w:val="00965E4D"/>
    <w:rsid w:val="00967758"/>
    <w:rsid w:val="009720CB"/>
    <w:rsid w:val="00975C40"/>
    <w:rsid w:val="00986D48"/>
    <w:rsid w:val="00993786"/>
    <w:rsid w:val="00995397"/>
    <w:rsid w:val="009A5976"/>
    <w:rsid w:val="009A5E00"/>
    <w:rsid w:val="009B0934"/>
    <w:rsid w:val="009B16DF"/>
    <w:rsid w:val="009B3F70"/>
    <w:rsid w:val="009C1FC0"/>
    <w:rsid w:val="009C3593"/>
    <w:rsid w:val="009C530A"/>
    <w:rsid w:val="009C66FD"/>
    <w:rsid w:val="009C690E"/>
    <w:rsid w:val="009C749E"/>
    <w:rsid w:val="009D35A8"/>
    <w:rsid w:val="009E06DD"/>
    <w:rsid w:val="009E0E26"/>
    <w:rsid w:val="009E3A9D"/>
    <w:rsid w:val="009E694B"/>
    <w:rsid w:val="009F5F92"/>
    <w:rsid w:val="00A00DD0"/>
    <w:rsid w:val="00A03759"/>
    <w:rsid w:val="00A052F2"/>
    <w:rsid w:val="00A23AE3"/>
    <w:rsid w:val="00A24A66"/>
    <w:rsid w:val="00A25DF2"/>
    <w:rsid w:val="00A303D4"/>
    <w:rsid w:val="00A34A0E"/>
    <w:rsid w:val="00A37125"/>
    <w:rsid w:val="00A41C1D"/>
    <w:rsid w:val="00A4339C"/>
    <w:rsid w:val="00A45CA1"/>
    <w:rsid w:val="00A468B1"/>
    <w:rsid w:val="00A47488"/>
    <w:rsid w:val="00A5352A"/>
    <w:rsid w:val="00A5424C"/>
    <w:rsid w:val="00A55583"/>
    <w:rsid w:val="00A67D1D"/>
    <w:rsid w:val="00A7165D"/>
    <w:rsid w:val="00A73F3E"/>
    <w:rsid w:val="00A7425D"/>
    <w:rsid w:val="00A8611E"/>
    <w:rsid w:val="00A913F5"/>
    <w:rsid w:val="00A915CE"/>
    <w:rsid w:val="00A92994"/>
    <w:rsid w:val="00A97873"/>
    <w:rsid w:val="00AA5066"/>
    <w:rsid w:val="00AB1DE9"/>
    <w:rsid w:val="00AB403D"/>
    <w:rsid w:val="00AB428B"/>
    <w:rsid w:val="00AB5DBE"/>
    <w:rsid w:val="00AC3A86"/>
    <w:rsid w:val="00AD31B7"/>
    <w:rsid w:val="00AD420F"/>
    <w:rsid w:val="00AD5760"/>
    <w:rsid w:val="00AE2737"/>
    <w:rsid w:val="00AE5284"/>
    <w:rsid w:val="00AE5958"/>
    <w:rsid w:val="00AE724E"/>
    <w:rsid w:val="00B032BB"/>
    <w:rsid w:val="00B04EF2"/>
    <w:rsid w:val="00B058D2"/>
    <w:rsid w:val="00B05B71"/>
    <w:rsid w:val="00B0654E"/>
    <w:rsid w:val="00B073D3"/>
    <w:rsid w:val="00B1730F"/>
    <w:rsid w:val="00B21417"/>
    <w:rsid w:val="00B23A55"/>
    <w:rsid w:val="00B26F8E"/>
    <w:rsid w:val="00B43B1B"/>
    <w:rsid w:val="00B52375"/>
    <w:rsid w:val="00B6196A"/>
    <w:rsid w:val="00B7435F"/>
    <w:rsid w:val="00B802BF"/>
    <w:rsid w:val="00B8339B"/>
    <w:rsid w:val="00B8506B"/>
    <w:rsid w:val="00B8511E"/>
    <w:rsid w:val="00B911B5"/>
    <w:rsid w:val="00B9286B"/>
    <w:rsid w:val="00B94102"/>
    <w:rsid w:val="00B94D91"/>
    <w:rsid w:val="00B95723"/>
    <w:rsid w:val="00B95744"/>
    <w:rsid w:val="00BA4FD1"/>
    <w:rsid w:val="00BC089A"/>
    <w:rsid w:val="00BC13D1"/>
    <w:rsid w:val="00BC4706"/>
    <w:rsid w:val="00BE0C44"/>
    <w:rsid w:val="00BF1BDA"/>
    <w:rsid w:val="00BF4D12"/>
    <w:rsid w:val="00BF6F66"/>
    <w:rsid w:val="00C003A4"/>
    <w:rsid w:val="00C005E0"/>
    <w:rsid w:val="00C01D66"/>
    <w:rsid w:val="00C024DE"/>
    <w:rsid w:val="00C05125"/>
    <w:rsid w:val="00C1109A"/>
    <w:rsid w:val="00C12763"/>
    <w:rsid w:val="00C14214"/>
    <w:rsid w:val="00C30BFF"/>
    <w:rsid w:val="00C3692B"/>
    <w:rsid w:val="00C37B4D"/>
    <w:rsid w:val="00C40311"/>
    <w:rsid w:val="00C47818"/>
    <w:rsid w:val="00C47C03"/>
    <w:rsid w:val="00C539F3"/>
    <w:rsid w:val="00C56E21"/>
    <w:rsid w:val="00C62C88"/>
    <w:rsid w:val="00C72AF5"/>
    <w:rsid w:val="00C736B8"/>
    <w:rsid w:val="00C80E47"/>
    <w:rsid w:val="00C96F8A"/>
    <w:rsid w:val="00CB09A7"/>
    <w:rsid w:val="00CB6ADD"/>
    <w:rsid w:val="00CC0453"/>
    <w:rsid w:val="00CC64F1"/>
    <w:rsid w:val="00CE15D6"/>
    <w:rsid w:val="00CF071F"/>
    <w:rsid w:val="00CF14E7"/>
    <w:rsid w:val="00CF43FE"/>
    <w:rsid w:val="00D21752"/>
    <w:rsid w:val="00D22D32"/>
    <w:rsid w:val="00D232B5"/>
    <w:rsid w:val="00D35432"/>
    <w:rsid w:val="00D3607B"/>
    <w:rsid w:val="00D50927"/>
    <w:rsid w:val="00D530A5"/>
    <w:rsid w:val="00D56045"/>
    <w:rsid w:val="00D569E1"/>
    <w:rsid w:val="00D70A46"/>
    <w:rsid w:val="00D74E73"/>
    <w:rsid w:val="00D764AD"/>
    <w:rsid w:val="00D94818"/>
    <w:rsid w:val="00DA2074"/>
    <w:rsid w:val="00DA2675"/>
    <w:rsid w:val="00DB3A0A"/>
    <w:rsid w:val="00DB3FB7"/>
    <w:rsid w:val="00DB508F"/>
    <w:rsid w:val="00DB57DC"/>
    <w:rsid w:val="00DC7F93"/>
    <w:rsid w:val="00DD051A"/>
    <w:rsid w:val="00DE5A90"/>
    <w:rsid w:val="00DF252E"/>
    <w:rsid w:val="00E02173"/>
    <w:rsid w:val="00E07005"/>
    <w:rsid w:val="00E12528"/>
    <w:rsid w:val="00E12B2E"/>
    <w:rsid w:val="00E12F22"/>
    <w:rsid w:val="00E13A0F"/>
    <w:rsid w:val="00E23555"/>
    <w:rsid w:val="00E263FD"/>
    <w:rsid w:val="00E320EA"/>
    <w:rsid w:val="00E33BA7"/>
    <w:rsid w:val="00E341BD"/>
    <w:rsid w:val="00E520B0"/>
    <w:rsid w:val="00E53450"/>
    <w:rsid w:val="00E56FFB"/>
    <w:rsid w:val="00E6018E"/>
    <w:rsid w:val="00E612C3"/>
    <w:rsid w:val="00E6155D"/>
    <w:rsid w:val="00E615A9"/>
    <w:rsid w:val="00E832F6"/>
    <w:rsid w:val="00E84E16"/>
    <w:rsid w:val="00E857E3"/>
    <w:rsid w:val="00E9029B"/>
    <w:rsid w:val="00E919B1"/>
    <w:rsid w:val="00E93982"/>
    <w:rsid w:val="00E940D6"/>
    <w:rsid w:val="00EA3193"/>
    <w:rsid w:val="00EA33E2"/>
    <w:rsid w:val="00EB4552"/>
    <w:rsid w:val="00EB739C"/>
    <w:rsid w:val="00EC03F1"/>
    <w:rsid w:val="00EC0407"/>
    <w:rsid w:val="00EC25FD"/>
    <w:rsid w:val="00EC6F7C"/>
    <w:rsid w:val="00ED27C4"/>
    <w:rsid w:val="00ED7AEB"/>
    <w:rsid w:val="00EE3783"/>
    <w:rsid w:val="00EE7D8C"/>
    <w:rsid w:val="00F0092E"/>
    <w:rsid w:val="00F064AE"/>
    <w:rsid w:val="00F17D97"/>
    <w:rsid w:val="00F25AC9"/>
    <w:rsid w:val="00F27404"/>
    <w:rsid w:val="00F30DA2"/>
    <w:rsid w:val="00F326F1"/>
    <w:rsid w:val="00F35172"/>
    <w:rsid w:val="00F36BB3"/>
    <w:rsid w:val="00F43CFF"/>
    <w:rsid w:val="00F46403"/>
    <w:rsid w:val="00F46AA0"/>
    <w:rsid w:val="00F51E6B"/>
    <w:rsid w:val="00F55432"/>
    <w:rsid w:val="00F75E76"/>
    <w:rsid w:val="00F76F44"/>
    <w:rsid w:val="00F804C3"/>
    <w:rsid w:val="00F8214B"/>
    <w:rsid w:val="00FA11E3"/>
    <w:rsid w:val="00FA6C26"/>
    <w:rsid w:val="00FB3172"/>
    <w:rsid w:val="00FB5EEE"/>
    <w:rsid w:val="00FC22C7"/>
    <w:rsid w:val="00FC43AD"/>
    <w:rsid w:val="00FC57E1"/>
    <w:rsid w:val="00FD55F1"/>
    <w:rsid w:val="00FD72B3"/>
    <w:rsid w:val="00FE165D"/>
    <w:rsid w:val="00FE4E49"/>
    <w:rsid w:val="00FE7449"/>
    <w:rsid w:val="00FF1FC6"/>
    <w:rsid w:val="00FF4027"/>
    <w:rsid w:val="00FF46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9FC6C"/>
  <w15:chartTrackingRefBased/>
  <w15:docId w15:val="{14190BE0-6BD0-4A80-9AB2-AFCE7D81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5230"/>
  </w:style>
  <w:style w:type="paragraph" w:styleId="Nagwek1">
    <w:name w:val="heading 1"/>
    <w:basedOn w:val="Normalny"/>
    <w:next w:val="Normalny"/>
    <w:link w:val="Nagwek1Znak"/>
    <w:uiPriority w:val="9"/>
    <w:qFormat/>
    <w:rsid w:val="00AE59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94C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A73F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23A55"/>
    <w:pPr>
      <w:ind w:left="720"/>
      <w:contextualSpacing/>
    </w:pPr>
  </w:style>
  <w:style w:type="paragraph" w:styleId="Nagwek">
    <w:name w:val="header"/>
    <w:basedOn w:val="Normalny"/>
    <w:link w:val="NagwekZnak"/>
    <w:uiPriority w:val="99"/>
    <w:unhideWhenUsed/>
    <w:rsid w:val="00A742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425D"/>
  </w:style>
  <w:style w:type="paragraph" w:styleId="Stopka">
    <w:name w:val="footer"/>
    <w:basedOn w:val="Normalny"/>
    <w:link w:val="StopkaZnak"/>
    <w:uiPriority w:val="99"/>
    <w:unhideWhenUsed/>
    <w:rsid w:val="00A742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425D"/>
  </w:style>
  <w:style w:type="paragraph" w:styleId="Tekstdymka">
    <w:name w:val="Balloon Text"/>
    <w:basedOn w:val="Normalny"/>
    <w:link w:val="TekstdymkaZnak"/>
    <w:uiPriority w:val="99"/>
    <w:semiHidden/>
    <w:unhideWhenUsed/>
    <w:rsid w:val="00B26F8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6F8E"/>
    <w:rPr>
      <w:rFonts w:ascii="Segoe UI" w:hAnsi="Segoe UI" w:cs="Segoe UI"/>
      <w:sz w:val="18"/>
      <w:szCs w:val="18"/>
    </w:rPr>
  </w:style>
  <w:style w:type="character" w:customStyle="1" w:styleId="Nagwek2Znak">
    <w:name w:val="Nagłówek 2 Znak"/>
    <w:basedOn w:val="Domylnaczcionkaakapitu"/>
    <w:link w:val="Nagwek2"/>
    <w:uiPriority w:val="9"/>
    <w:rsid w:val="00694CF2"/>
    <w:rPr>
      <w:rFonts w:asciiTheme="majorHAnsi" w:eastAsiaTheme="majorEastAsia" w:hAnsiTheme="majorHAnsi" w:cstheme="majorBidi"/>
      <w:color w:val="2E74B5" w:themeColor="accent1" w:themeShade="BF"/>
      <w:sz w:val="26"/>
      <w:szCs w:val="26"/>
    </w:rPr>
  </w:style>
  <w:style w:type="paragraph" w:styleId="Tekstprzypisudolnego">
    <w:name w:val="footnote text"/>
    <w:basedOn w:val="Normalny"/>
    <w:link w:val="TekstprzypisudolnegoZnak"/>
    <w:uiPriority w:val="99"/>
    <w:semiHidden/>
    <w:unhideWhenUsed/>
    <w:rsid w:val="00A4748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7488"/>
    <w:rPr>
      <w:sz w:val="20"/>
      <w:szCs w:val="20"/>
    </w:rPr>
  </w:style>
  <w:style w:type="character" w:styleId="Odwoanieprzypisudolnego">
    <w:name w:val="footnote reference"/>
    <w:basedOn w:val="Domylnaczcionkaakapitu"/>
    <w:unhideWhenUsed/>
    <w:rsid w:val="00A47488"/>
    <w:rPr>
      <w:vertAlign w:val="superscript"/>
    </w:rPr>
  </w:style>
  <w:style w:type="character" w:styleId="Hipercze">
    <w:name w:val="Hyperlink"/>
    <w:basedOn w:val="Domylnaczcionkaakapitu"/>
    <w:uiPriority w:val="99"/>
    <w:unhideWhenUsed/>
    <w:rsid w:val="00C56E21"/>
    <w:rPr>
      <w:color w:val="0563C1" w:themeColor="hyperlink"/>
      <w:u w:val="single"/>
    </w:rPr>
  </w:style>
  <w:style w:type="character" w:styleId="Nierozpoznanawzmianka">
    <w:name w:val="Unresolved Mention"/>
    <w:basedOn w:val="Domylnaczcionkaakapitu"/>
    <w:uiPriority w:val="99"/>
    <w:semiHidden/>
    <w:unhideWhenUsed/>
    <w:rsid w:val="00C56E21"/>
    <w:rPr>
      <w:color w:val="605E5C"/>
      <w:shd w:val="clear" w:color="auto" w:fill="E1DFDD"/>
    </w:rPr>
  </w:style>
  <w:style w:type="character" w:customStyle="1" w:styleId="Nagwek3Znak">
    <w:name w:val="Nagłówek 3 Znak"/>
    <w:basedOn w:val="Domylnaczcionkaakapitu"/>
    <w:link w:val="Nagwek3"/>
    <w:uiPriority w:val="9"/>
    <w:rsid w:val="00A73F3E"/>
    <w:rPr>
      <w:rFonts w:asciiTheme="majorHAnsi" w:eastAsiaTheme="majorEastAsia" w:hAnsiTheme="majorHAnsi" w:cstheme="majorBidi"/>
      <w:color w:val="1F4D78" w:themeColor="accent1" w:themeShade="7F"/>
      <w:sz w:val="24"/>
      <w:szCs w:val="24"/>
    </w:rPr>
  </w:style>
  <w:style w:type="character" w:customStyle="1" w:styleId="Nagwek1Znak">
    <w:name w:val="Nagłówek 1 Znak"/>
    <w:basedOn w:val="Domylnaczcionkaakapitu"/>
    <w:link w:val="Nagwek1"/>
    <w:uiPriority w:val="9"/>
    <w:rsid w:val="00AE5958"/>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AE5958"/>
    <w:pPr>
      <w:outlineLvl w:val="9"/>
    </w:pPr>
    <w:rPr>
      <w:lang w:eastAsia="pl-PL"/>
    </w:rPr>
  </w:style>
  <w:style w:type="paragraph" w:styleId="Spistreci2">
    <w:name w:val="toc 2"/>
    <w:basedOn w:val="Normalny"/>
    <w:next w:val="Normalny"/>
    <w:autoRedefine/>
    <w:uiPriority w:val="39"/>
    <w:unhideWhenUsed/>
    <w:rsid w:val="00AE5958"/>
    <w:pPr>
      <w:tabs>
        <w:tab w:val="left" w:pos="993"/>
        <w:tab w:val="right" w:leader="dot" w:pos="9062"/>
      </w:tabs>
      <w:spacing w:after="100"/>
      <w:ind w:left="993" w:hanging="773"/>
    </w:pPr>
  </w:style>
  <w:style w:type="paragraph" w:styleId="Spistreci3">
    <w:name w:val="toc 3"/>
    <w:basedOn w:val="Normalny"/>
    <w:next w:val="Normalny"/>
    <w:autoRedefine/>
    <w:uiPriority w:val="39"/>
    <w:unhideWhenUsed/>
    <w:rsid w:val="00AE5958"/>
    <w:pPr>
      <w:spacing w:after="100"/>
      <w:ind w:left="440"/>
    </w:pPr>
  </w:style>
  <w:style w:type="paragraph" w:styleId="NormalnyWeb">
    <w:name w:val="Normal (Web)"/>
    <w:basedOn w:val="Normalny"/>
    <w:uiPriority w:val="99"/>
    <w:unhideWhenUsed/>
    <w:rsid w:val="00B8339B"/>
    <w:pPr>
      <w:spacing w:before="100" w:beforeAutospacing="1" w:after="100" w:afterAutospacing="1" w:line="240" w:lineRule="auto"/>
    </w:pPr>
    <w:rPr>
      <w:rFonts w:ascii="Verdana" w:eastAsia="Times New Roman" w:hAnsi="Verdana" w:cs="Times New Roman"/>
      <w:color w:val="333333"/>
      <w:sz w:val="17"/>
      <w:szCs w:val="1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3704">
      <w:bodyDiv w:val="1"/>
      <w:marLeft w:val="0"/>
      <w:marRight w:val="0"/>
      <w:marTop w:val="0"/>
      <w:marBottom w:val="0"/>
      <w:divBdr>
        <w:top w:val="none" w:sz="0" w:space="0" w:color="auto"/>
        <w:left w:val="none" w:sz="0" w:space="0" w:color="auto"/>
        <w:bottom w:val="none" w:sz="0" w:space="0" w:color="auto"/>
        <w:right w:val="none" w:sz="0" w:space="0" w:color="auto"/>
      </w:divBdr>
    </w:div>
    <w:div w:id="224879481">
      <w:bodyDiv w:val="1"/>
      <w:marLeft w:val="0"/>
      <w:marRight w:val="0"/>
      <w:marTop w:val="0"/>
      <w:marBottom w:val="0"/>
      <w:divBdr>
        <w:top w:val="none" w:sz="0" w:space="0" w:color="auto"/>
        <w:left w:val="none" w:sz="0" w:space="0" w:color="auto"/>
        <w:bottom w:val="none" w:sz="0" w:space="0" w:color="auto"/>
        <w:right w:val="none" w:sz="0" w:space="0" w:color="auto"/>
      </w:divBdr>
    </w:div>
    <w:div w:id="151776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e.arimr.gov.pl/" TargetMode="External"/><Relationship Id="rId13" Type="http://schemas.openxmlformats.org/officeDocument/2006/relationships/hyperlink" Target="https://www.gov.pl/web/rolnictwo/ksiega-wizualizacj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rolnictwo/wytyczne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sze-bieszczady.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moc.arimr.gov.pl/secure/Dashboard.jspa" TargetMode="External"/><Relationship Id="rId4" Type="http://schemas.openxmlformats.org/officeDocument/2006/relationships/settings" Target="settings.xml"/><Relationship Id="rId9" Type="http://schemas.openxmlformats.org/officeDocument/2006/relationships/hyperlink" Target="mailto:arimr_hd@arimr.gov.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A48EE-7A09-46E4-8AAF-BD67DDA1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5712</TotalTime>
  <Pages>25</Pages>
  <Words>8635</Words>
  <Characters>51813</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Katarzyna Kochniarczyk</cp:lastModifiedBy>
  <cp:revision>266</cp:revision>
  <cp:lastPrinted>2024-05-28T11:34:00Z</cp:lastPrinted>
  <dcterms:created xsi:type="dcterms:W3CDTF">2024-04-25T14:14:00Z</dcterms:created>
  <dcterms:modified xsi:type="dcterms:W3CDTF">2025-04-22T13:19:00Z</dcterms:modified>
</cp:coreProperties>
</file>